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BFAA" w14:textId="77777777" w:rsidR="000F5E0F" w:rsidRDefault="000F5E0F" w:rsidP="00B970AA">
      <w:pPr>
        <w:jc w:val="center"/>
        <w:rPr>
          <w:rFonts w:ascii="Arial" w:hAnsi="Arial" w:cs="Arial"/>
          <w:b/>
          <w:bCs/>
          <w:lang w:val="en-US"/>
        </w:rPr>
      </w:pPr>
      <w:r w:rsidRPr="00606E27">
        <w:rPr>
          <w:rFonts w:ascii="Arial" w:hAnsi="Arial" w:cs="Arial"/>
          <w:b/>
          <w:bCs/>
          <w:lang w:val="en-US"/>
        </w:rPr>
        <w:t>Competition in Connections Code of Practice Panel Meeting</w:t>
      </w:r>
    </w:p>
    <w:p w14:paraId="1264E3B5" w14:textId="77777777" w:rsidR="00361530" w:rsidRPr="00606E27" w:rsidRDefault="00361530" w:rsidP="00B970AA">
      <w:pPr>
        <w:jc w:val="center"/>
        <w:rPr>
          <w:rFonts w:ascii="Arial" w:hAnsi="Arial" w:cs="Arial"/>
          <w:b/>
          <w:bCs/>
          <w:lang w:val="en-US"/>
        </w:rPr>
      </w:pPr>
      <w:r>
        <w:rPr>
          <w:rFonts w:ascii="Arial" w:hAnsi="Arial" w:cs="Arial"/>
          <w:b/>
          <w:bCs/>
          <w:lang w:val="en-US"/>
        </w:rPr>
        <w:t>19</w:t>
      </w:r>
      <w:r w:rsidRPr="00361530">
        <w:rPr>
          <w:rFonts w:ascii="Arial" w:hAnsi="Arial" w:cs="Arial"/>
          <w:b/>
          <w:bCs/>
          <w:vertAlign w:val="superscript"/>
          <w:lang w:val="en-US"/>
        </w:rPr>
        <w:t>th</w:t>
      </w:r>
      <w:r>
        <w:rPr>
          <w:rFonts w:ascii="Arial" w:hAnsi="Arial" w:cs="Arial"/>
          <w:b/>
          <w:bCs/>
          <w:lang w:val="en-US"/>
        </w:rPr>
        <w:t xml:space="preserve"> March 2021</w:t>
      </w:r>
    </w:p>
    <w:p w14:paraId="43804F7A" w14:textId="77777777" w:rsidR="000F5E0F" w:rsidRDefault="000F5E0F" w:rsidP="00361530">
      <w:pPr>
        <w:jc w:val="center"/>
        <w:rPr>
          <w:rFonts w:ascii="Arial" w:hAnsi="Arial" w:cs="Arial"/>
          <w:b/>
          <w:bCs/>
          <w:lang w:val="en-US"/>
        </w:rPr>
      </w:pPr>
      <w:r w:rsidRPr="00606E27">
        <w:rPr>
          <w:rFonts w:ascii="Arial" w:hAnsi="Arial" w:cs="Arial"/>
          <w:b/>
          <w:bCs/>
          <w:lang w:val="en-US"/>
        </w:rPr>
        <w:t>Minutes</w:t>
      </w:r>
    </w:p>
    <w:p w14:paraId="2C75C20E" w14:textId="77777777" w:rsidR="00361530" w:rsidRPr="00361530" w:rsidRDefault="00361530" w:rsidP="00361530">
      <w:pPr>
        <w:jc w:val="center"/>
        <w:rPr>
          <w:rFonts w:ascii="Arial" w:hAnsi="Arial" w:cs="Arial"/>
          <w:b/>
          <w:bCs/>
          <w:lang w:val="en-US"/>
        </w:rPr>
      </w:pPr>
    </w:p>
    <w:p w14:paraId="3CA2588C" w14:textId="77777777" w:rsidR="00CB5C30" w:rsidRPr="00606E27" w:rsidRDefault="00CB5C30" w:rsidP="0032577F">
      <w:pPr>
        <w:jc w:val="both"/>
        <w:rPr>
          <w:rFonts w:ascii="Arial" w:hAnsi="Arial" w:cs="Arial"/>
          <w:lang w:val="en-US"/>
        </w:rPr>
      </w:pPr>
      <w:r w:rsidRPr="00606E27">
        <w:rPr>
          <w:rFonts w:ascii="Arial" w:hAnsi="Arial" w:cs="Arial"/>
          <w:lang w:val="en-US"/>
        </w:rPr>
        <w:t>Attendance:</w:t>
      </w:r>
    </w:p>
    <w:p w14:paraId="3B2BB4F2" w14:textId="66E789E5" w:rsidR="00CB5C30" w:rsidRDefault="00CB5C30" w:rsidP="0032577F">
      <w:pPr>
        <w:rPr>
          <w:rFonts w:ascii="Arial" w:hAnsi="Arial" w:cs="Arial"/>
          <w:lang w:val="en-US"/>
        </w:rPr>
      </w:pPr>
      <w:r w:rsidRPr="00606E27">
        <w:rPr>
          <w:rFonts w:ascii="Arial" w:hAnsi="Arial" w:cs="Arial"/>
          <w:lang w:val="en-US"/>
        </w:rPr>
        <w:t>David Overman (Chair)</w:t>
      </w:r>
      <w:r w:rsidRPr="00606E27">
        <w:rPr>
          <w:rFonts w:ascii="Arial" w:hAnsi="Arial" w:cs="Arial"/>
          <w:lang w:val="en-US"/>
        </w:rPr>
        <w:tab/>
      </w:r>
      <w:r w:rsidRPr="00606E27">
        <w:rPr>
          <w:rFonts w:ascii="Arial" w:hAnsi="Arial" w:cs="Arial"/>
          <w:lang w:val="en-US"/>
        </w:rPr>
        <w:tab/>
        <w:t>DO</w:t>
      </w:r>
      <w:r w:rsidRPr="00606E27">
        <w:rPr>
          <w:rFonts w:ascii="Arial" w:hAnsi="Arial" w:cs="Arial"/>
          <w:lang w:val="en-US"/>
        </w:rPr>
        <w:tab/>
      </w:r>
      <w:r w:rsidRPr="00606E27">
        <w:rPr>
          <w:rFonts w:ascii="Arial" w:hAnsi="Arial" w:cs="Arial"/>
          <w:lang w:val="en-US"/>
        </w:rPr>
        <w:tab/>
        <w:t>GTC</w:t>
      </w:r>
      <w:r w:rsidRPr="00606E27">
        <w:rPr>
          <w:rFonts w:ascii="Arial" w:hAnsi="Arial" w:cs="Arial"/>
          <w:lang w:val="en-US"/>
        </w:rPr>
        <w:br/>
        <w:t>Brian Hoy</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BH</w:t>
      </w:r>
      <w:r w:rsidRPr="00606E27">
        <w:rPr>
          <w:rFonts w:ascii="Arial" w:hAnsi="Arial" w:cs="Arial"/>
          <w:lang w:val="en-US"/>
        </w:rPr>
        <w:tab/>
      </w:r>
      <w:r w:rsidRPr="00606E27">
        <w:rPr>
          <w:rFonts w:ascii="Arial" w:hAnsi="Arial" w:cs="Arial"/>
          <w:lang w:val="en-US"/>
        </w:rPr>
        <w:tab/>
        <w:t>ENWL</w:t>
      </w:r>
      <w:r w:rsidRPr="00606E27">
        <w:rPr>
          <w:rFonts w:ascii="Arial" w:hAnsi="Arial" w:cs="Arial"/>
          <w:lang w:val="en-US"/>
        </w:rPr>
        <w:br/>
        <w:t xml:space="preserve">Simon Barons </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t>SB</w:t>
      </w:r>
      <w:r w:rsidRPr="00606E27">
        <w:rPr>
          <w:rFonts w:ascii="Arial" w:hAnsi="Arial" w:cs="Arial"/>
          <w:lang w:val="en-US"/>
        </w:rPr>
        <w:tab/>
      </w:r>
      <w:r w:rsidRPr="00606E27">
        <w:rPr>
          <w:rFonts w:ascii="Arial" w:hAnsi="Arial" w:cs="Arial"/>
          <w:lang w:val="en-US"/>
        </w:rPr>
        <w:tab/>
        <w:t>UKPN</w:t>
      </w:r>
      <w:r w:rsidRPr="00606E27">
        <w:rPr>
          <w:rFonts w:ascii="Arial" w:hAnsi="Arial" w:cs="Arial"/>
          <w:lang w:val="en-US"/>
        </w:rPr>
        <w:br/>
        <w:t>Claire Roberts</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CR</w:t>
      </w:r>
      <w:r w:rsidRPr="00606E27">
        <w:rPr>
          <w:rFonts w:ascii="Arial" w:hAnsi="Arial" w:cs="Arial"/>
          <w:lang w:val="en-US"/>
        </w:rPr>
        <w:tab/>
      </w:r>
      <w:r w:rsidRPr="00606E27">
        <w:rPr>
          <w:rFonts w:ascii="Arial" w:hAnsi="Arial" w:cs="Arial"/>
          <w:lang w:val="en-US"/>
        </w:rPr>
        <w:tab/>
      </w:r>
      <w:proofErr w:type="spellStart"/>
      <w:r w:rsidRPr="00606E27">
        <w:rPr>
          <w:rFonts w:ascii="Arial" w:hAnsi="Arial" w:cs="Arial"/>
          <w:lang w:val="en-US"/>
        </w:rPr>
        <w:t>NPg</w:t>
      </w:r>
      <w:proofErr w:type="spellEnd"/>
      <w:r w:rsidRPr="00606E27">
        <w:rPr>
          <w:rFonts w:ascii="Arial" w:hAnsi="Arial" w:cs="Arial"/>
          <w:lang w:val="en-US"/>
        </w:rPr>
        <w:br/>
        <w:t>Colin Jamieson</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t>CJ</w:t>
      </w:r>
      <w:r w:rsidRPr="00606E27">
        <w:rPr>
          <w:rFonts w:ascii="Arial" w:hAnsi="Arial" w:cs="Arial"/>
          <w:lang w:val="en-US"/>
        </w:rPr>
        <w:tab/>
      </w:r>
      <w:r w:rsidRPr="00606E27">
        <w:rPr>
          <w:rFonts w:ascii="Arial" w:hAnsi="Arial" w:cs="Arial"/>
          <w:lang w:val="en-US"/>
        </w:rPr>
        <w:tab/>
        <w:t>ESP Electricity Ltd</w:t>
      </w:r>
      <w:r w:rsidRPr="00606E27">
        <w:rPr>
          <w:rFonts w:ascii="Arial" w:hAnsi="Arial" w:cs="Arial"/>
          <w:lang w:val="en-US"/>
        </w:rPr>
        <w:br/>
        <w:t>Martyn Crocker</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t>MC</w:t>
      </w:r>
      <w:r w:rsidRPr="00606E27">
        <w:rPr>
          <w:rFonts w:ascii="Arial" w:hAnsi="Arial" w:cs="Arial"/>
          <w:lang w:val="en-US"/>
        </w:rPr>
        <w:tab/>
      </w:r>
      <w:r w:rsidRPr="00606E27">
        <w:rPr>
          <w:rFonts w:ascii="Arial" w:hAnsi="Arial" w:cs="Arial"/>
          <w:lang w:val="en-US"/>
        </w:rPr>
        <w:tab/>
        <w:t>UKPN</w:t>
      </w:r>
      <w:r w:rsidRPr="00606E27">
        <w:rPr>
          <w:rFonts w:ascii="Arial" w:hAnsi="Arial" w:cs="Arial"/>
          <w:lang w:val="en-US"/>
        </w:rPr>
        <w:br/>
        <w:t xml:space="preserve">Graham Smith </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t>GS</w:t>
      </w:r>
      <w:r w:rsidRPr="00606E27">
        <w:rPr>
          <w:rFonts w:ascii="Arial" w:hAnsi="Arial" w:cs="Arial"/>
          <w:lang w:val="en-US"/>
        </w:rPr>
        <w:tab/>
      </w:r>
      <w:r w:rsidRPr="00606E27">
        <w:rPr>
          <w:rFonts w:ascii="Arial" w:hAnsi="Arial" w:cs="Arial"/>
          <w:lang w:val="en-US"/>
        </w:rPr>
        <w:tab/>
        <w:t>UCCG</w:t>
      </w:r>
      <w:r w:rsidRPr="00606E27">
        <w:rPr>
          <w:rFonts w:ascii="Arial" w:hAnsi="Arial" w:cs="Arial"/>
          <w:lang w:val="en-US"/>
        </w:rPr>
        <w:br/>
        <w:t>Grant Rogers</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GR</w:t>
      </w:r>
      <w:r w:rsidRPr="00606E27">
        <w:rPr>
          <w:rFonts w:ascii="Arial" w:hAnsi="Arial" w:cs="Arial"/>
          <w:lang w:val="en-US"/>
        </w:rPr>
        <w:tab/>
      </w:r>
      <w:r w:rsidRPr="00606E27">
        <w:rPr>
          <w:rFonts w:ascii="Arial" w:hAnsi="Arial" w:cs="Arial"/>
          <w:lang w:val="en-US"/>
        </w:rPr>
        <w:tab/>
        <w:t>WPD</w:t>
      </w:r>
      <w:r w:rsidRPr="00606E27">
        <w:rPr>
          <w:rFonts w:ascii="Arial" w:hAnsi="Arial" w:cs="Arial"/>
          <w:lang w:val="en-US"/>
        </w:rPr>
        <w:br/>
        <w:t>Maryline Guinard</w:t>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MG</w:t>
      </w:r>
      <w:r w:rsidRPr="00606E27">
        <w:rPr>
          <w:rFonts w:ascii="Arial" w:hAnsi="Arial" w:cs="Arial"/>
          <w:lang w:val="en-US"/>
        </w:rPr>
        <w:tab/>
      </w:r>
      <w:r w:rsidRPr="00606E27">
        <w:rPr>
          <w:rFonts w:ascii="Arial" w:hAnsi="Arial" w:cs="Arial"/>
          <w:lang w:val="en-US"/>
        </w:rPr>
        <w:tab/>
        <w:t>SSE</w:t>
      </w:r>
      <w:r w:rsidRPr="00606E27">
        <w:rPr>
          <w:rFonts w:ascii="Arial" w:hAnsi="Arial" w:cs="Arial"/>
          <w:lang w:val="en-US"/>
        </w:rPr>
        <w:br/>
        <w:t>Stephen Brown</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t>SB</w:t>
      </w:r>
      <w:r w:rsidRPr="00606E27">
        <w:rPr>
          <w:rFonts w:ascii="Arial" w:hAnsi="Arial" w:cs="Arial"/>
          <w:lang w:val="en-US"/>
        </w:rPr>
        <w:tab/>
      </w:r>
      <w:r w:rsidRPr="00606E27">
        <w:rPr>
          <w:rFonts w:ascii="Arial" w:hAnsi="Arial" w:cs="Arial"/>
          <w:lang w:val="en-US"/>
        </w:rPr>
        <w:tab/>
        <w:t>ENWL</w:t>
      </w:r>
      <w:r w:rsidRPr="00606E27">
        <w:rPr>
          <w:rFonts w:ascii="Arial" w:hAnsi="Arial" w:cs="Arial"/>
          <w:lang w:val="en-US"/>
        </w:rPr>
        <w:br/>
        <w:t>Steve McLaren</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t>SM</w:t>
      </w:r>
      <w:r w:rsidRPr="00606E27">
        <w:rPr>
          <w:rFonts w:ascii="Arial" w:hAnsi="Arial" w:cs="Arial"/>
          <w:lang w:val="en-US"/>
        </w:rPr>
        <w:tab/>
      </w:r>
      <w:r w:rsidRPr="00606E27">
        <w:rPr>
          <w:rFonts w:ascii="Arial" w:hAnsi="Arial" w:cs="Arial"/>
          <w:lang w:val="en-US"/>
        </w:rPr>
        <w:tab/>
        <w:t>SPEN</w:t>
      </w:r>
      <w:r w:rsidRPr="00606E27">
        <w:rPr>
          <w:rFonts w:ascii="Arial" w:hAnsi="Arial" w:cs="Arial"/>
          <w:lang w:val="en-US"/>
        </w:rPr>
        <w:br/>
        <w:t>Patrick Daly</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PD</w:t>
      </w:r>
      <w:r w:rsidRPr="00606E27">
        <w:rPr>
          <w:rFonts w:ascii="Arial" w:hAnsi="Arial" w:cs="Arial"/>
          <w:lang w:val="en-US"/>
        </w:rPr>
        <w:tab/>
      </w:r>
      <w:r w:rsidRPr="00606E27">
        <w:rPr>
          <w:rFonts w:ascii="Arial" w:hAnsi="Arial" w:cs="Arial"/>
          <w:lang w:val="en-US"/>
        </w:rPr>
        <w:tab/>
        <w:t>PN Daly Ltd</w:t>
      </w:r>
      <w:r w:rsidRPr="00606E27">
        <w:rPr>
          <w:rFonts w:ascii="Arial" w:hAnsi="Arial" w:cs="Arial"/>
          <w:lang w:val="en-US"/>
        </w:rPr>
        <w:br/>
        <w:t>Les Thomas</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LT</w:t>
      </w:r>
      <w:r w:rsidRPr="00606E27">
        <w:rPr>
          <w:rFonts w:ascii="Arial" w:hAnsi="Arial" w:cs="Arial"/>
          <w:lang w:val="en-US"/>
        </w:rPr>
        <w:tab/>
      </w:r>
      <w:r w:rsidRPr="00606E27">
        <w:rPr>
          <w:rFonts w:ascii="Arial" w:hAnsi="Arial" w:cs="Arial"/>
          <w:lang w:val="en-US"/>
        </w:rPr>
        <w:tab/>
        <w:t>L</w:t>
      </w:r>
      <w:r w:rsidR="00826190" w:rsidRPr="00606E27">
        <w:rPr>
          <w:rFonts w:ascii="Arial" w:hAnsi="Arial" w:cs="Arial"/>
          <w:lang w:val="en-US"/>
        </w:rPr>
        <w:t xml:space="preserve">loyds </w:t>
      </w:r>
      <w:r w:rsidRPr="00606E27">
        <w:rPr>
          <w:rFonts w:ascii="Arial" w:hAnsi="Arial" w:cs="Arial"/>
          <w:lang w:val="en-US"/>
        </w:rPr>
        <w:t>R</w:t>
      </w:r>
      <w:r w:rsidR="00826190" w:rsidRPr="00606E27">
        <w:rPr>
          <w:rFonts w:ascii="Arial" w:hAnsi="Arial" w:cs="Arial"/>
          <w:lang w:val="en-US"/>
        </w:rPr>
        <w:t>egister</w:t>
      </w:r>
      <w:r w:rsidRPr="00606E27">
        <w:rPr>
          <w:rFonts w:ascii="Arial" w:hAnsi="Arial" w:cs="Arial"/>
          <w:lang w:val="en-US"/>
        </w:rPr>
        <w:br/>
        <w:t>Burnie Woods</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BW</w:t>
      </w:r>
      <w:r w:rsidRPr="00606E27">
        <w:rPr>
          <w:rFonts w:ascii="Arial" w:hAnsi="Arial" w:cs="Arial"/>
          <w:lang w:val="en-US"/>
        </w:rPr>
        <w:tab/>
      </w:r>
      <w:r w:rsidRPr="00606E27">
        <w:rPr>
          <w:rFonts w:ascii="Arial" w:hAnsi="Arial" w:cs="Arial"/>
          <w:lang w:val="en-US"/>
        </w:rPr>
        <w:tab/>
        <w:t>L</w:t>
      </w:r>
      <w:r w:rsidR="00826190" w:rsidRPr="00606E27">
        <w:rPr>
          <w:rFonts w:ascii="Arial" w:hAnsi="Arial" w:cs="Arial"/>
          <w:lang w:val="en-US"/>
        </w:rPr>
        <w:t xml:space="preserve">loyds </w:t>
      </w:r>
      <w:r w:rsidRPr="00606E27">
        <w:rPr>
          <w:rFonts w:ascii="Arial" w:hAnsi="Arial" w:cs="Arial"/>
          <w:lang w:val="en-US"/>
        </w:rPr>
        <w:t>R</w:t>
      </w:r>
      <w:r w:rsidR="00826190" w:rsidRPr="00606E27">
        <w:rPr>
          <w:rFonts w:ascii="Arial" w:hAnsi="Arial" w:cs="Arial"/>
          <w:lang w:val="en-US"/>
        </w:rPr>
        <w:t>egister</w:t>
      </w:r>
      <w:r w:rsidRPr="00606E27">
        <w:rPr>
          <w:rFonts w:ascii="Arial" w:hAnsi="Arial" w:cs="Arial"/>
          <w:lang w:val="en-US"/>
        </w:rPr>
        <w:br/>
        <w:t>Beverley Hudson</w:t>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proofErr w:type="spellStart"/>
      <w:r w:rsidRPr="00606E27">
        <w:rPr>
          <w:rFonts w:ascii="Arial" w:hAnsi="Arial" w:cs="Arial"/>
          <w:lang w:val="en-US"/>
        </w:rPr>
        <w:t>BH</w:t>
      </w:r>
      <w:r w:rsidR="00ED24E7">
        <w:rPr>
          <w:rFonts w:ascii="Arial" w:hAnsi="Arial" w:cs="Arial"/>
          <w:lang w:val="en-US"/>
        </w:rPr>
        <w:t>u</w:t>
      </w:r>
      <w:proofErr w:type="spellEnd"/>
      <w:r w:rsidRPr="00606E27">
        <w:rPr>
          <w:rFonts w:ascii="Arial" w:hAnsi="Arial" w:cs="Arial"/>
          <w:lang w:val="en-US"/>
        </w:rPr>
        <w:tab/>
      </w:r>
      <w:r w:rsidRPr="00606E27">
        <w:rPr>
          <w:rFonts w:ascii="Arial" w:hAnsi="Arial" w:cs="Arial"/>
          <w:lang w:val="en-US"/>
        </w:rPr>
        <w:tab/>
        <w:t>SPEN</w:t>
      </w:r>
      <w:r w:rsidRPr="00606E27">
        <w:rPr>
          <w:rFonts w:ascii="Arial" w:hAnsi="Arial" w:cs="Arial"/>
          <w:lang w:val="en-US"/>
        </w:rPr>
        <w:br/>
      </w:r>
      <w:r w:rsidR="00ED24E7">
        <w:rPr>
          <w:rFonts w:ascii="Arial" w:hAnsi="Arial" w:cs="Arial"/>
          <w:lang w:val="en-US"/>
        </w:rPr>
        <w:t>Jasper Howson</w:t>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00ED24E7">
        <w:rPr>
          <w:rFonts w:ascii="Arial" w:hAnsi="Arial" w:cs="Arial"/>
          <w:lang w:val="en-US"/>
        </w:rPr>
        <w:t>JH</w:t>
      </w:r>
      <w:r w:rsidRPr="00606E27">
        <w:rPr>
          <w:rFonts w:ascii="Arial" w:hAnsi="Arial" w:cs="Arial"/>
          <w:lang w:val="en-US"/>
        </w:rPr>
        <w:tab/>
      </w:r>
      <w:r w:rsidRPr="00606E27">
        <w:rPr>
          <w:rFonts w:ascii="Arial" w:hAnsi="Arial" w:cs="Arial"/>
          <w:lang w:val="en-US"/>
        </w:rPr>
        <w:tab/>
      </w:r>
      <w:r w:rsidR="00826190" w:rsidRPr="00606E27">
        <w:rPr>
          <w:rFonts w:ascii="Arial" w:hAnsi="Arial" w:cs="Arial"/>
          <w:lang w:val="en-US"/>
        </w:rPr>
        <w:t>The Electricity Board Ltd (</w:t>
      </w:r>
      <w:r w:rsidRPr="00606E27">
        <w:rPr>
          <w:rFonts w:ascii="Arial" w:hAnsi="Arial" w:cs="Arial"/>
          <w:lang w:val="en-US"/>
        </w:rPr>
        <w:t>ICP</w:t>
      </w:r>
      <w:r w:rsidR="00826190" w:rsidRPr="00606E27">
        <w:rPr>
          <w:rFonts w:ascii="Arial" w:hAnsi="Arial" w:cs="Arial"/>
          <w:lang w:val="en-US"/>
        </w:rPr>
        <w:t>)</w:t>
      </w:r>
      <w:r w:rsidR="00B970AA" w:rsidRPr="00606E27">
        <w:rPr>
          <w:rFonts w:ascii="Arial" w:hAnsi="Arial" w:cs="Arial"/>
          <w:lang w:val="en-US"/>
        </w:rPr>
        <w:br/>
      </w:r>
      <w:r w:rsidR="002C57B0" w:rsidRPr="00606E27">
        <w:rPr>
          <w:rFonts w:ascii="Arial" w:hAnsi="Arial" w:cs="Arial"/>
          <w:lang w:val="en-US"/>
        </w:rPr>
        <w:t>Jayson Whitaker</w:t>
      </w:r>
      <w:r w:rsidR="002C57B0" w:rsidRPr="00606E27">
        <w:rPr>
          <w:rFonts w:ascii="Arial" w:hAnsi="Arial" w:cs="Arial"/>
          <w:lang w:val="en-US"/>
        </w:rPr>
        <w:tab/>
      </w:r>
      <w:r w:rsidR="002C57B0" w:rsidRPr="00606E27">
        <w:rPr>
          <w:rFonts w:ascii="Arial" w:hAnsi="Arial" w:cs="Arial"/>
          <w:lang w:val="en-US"/>
        </w:rPr>
        <w:tab/>
      </w:r>
      <w:r w:rsidR="00606E27">
        <w:rPr>
          <w:rFonts w:ascii="Arial" w:hAnsi="Arial" w:cs="Arial"/>
          <w:lang w:val="en-US"/>
        </w:rPr>
        <w:tab/>
      </w:r>
      <w:r w:rsidR="002C57B0" w:rsidRPr="00606E27">
        <w:rPr>
          <w:rFonts w:ascii="Arial" w:hAnsi="Arial" w:cs="Arial"/>
          <w:lang w:val="en-US"/>
        </w:rPr>
        <w:t>JW</w:t>
      </w:r>
      <w:r w:rsidR="002C57B0" w:rsidRPr="00606E27">
        <w:rPr>
          <w:rFonts w:ascii="Arial" w:hAnsi="Arial" w:cs="Arial"/>
          <w:lang w:val="en-US"/>
        </w:rPr>
        <w:tab/>
      </w:r>
      <w:r w:rsidR="002C57B0" w:rsidRPr="00606E27">
        <w:rPr>
          <w:rFonts w:ascii="Arial" w:hAnsi="Arial" w:cs="Arial"/>
          <w:lang w:val="en-US"/>
        </w:rPr>
        <w:tab/>
        <w:t>Energy Assets Network</w:t>
      </w:r>
      <w:r w:rsidR="00B970AA" w:rsidRPr="00606E27">
        <w:rPr>
          <w:rFonts w:ascii="Arial" w:hAnsi="Arial" w:cs="Arial"/>
          <w:lang w:val="en-US"/>
        </w:rPr>
        <w:br/>
      </w:r>
      <w:r w:rsidRPr="00606E27">
        <w:rPr>
          <w:rFonts w:ascii="Arial" w:hAnsi="Arial" w:cs="Arial"/>
          <w:lang w:val="en-US"/>
        </w:rPr>
        <w:t>Victoria Low</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VL</w:t>
      </w:r>
      <w:r w:rsidRPr="00606E27">
        <w:rPr>
          <w:rFonts w:ascii="Arial" w:hAnsi="Arial" w:cs="Arial"/>
          <w:lang w:val="en-US"/>
        </w:rPr>
        <w:tab/>
      </w:r>
      <w:r w:rsidRPr="00606E27">
        <w:rPr>
          <w:rFonts w:ascii="Arial" w:hAnsi="Arial" w:cs="Arial"/>
          <w:lang w:val="en-US"/>
        </w:rPr>
        <w:tab/>
        <w:t>Ofgem</w:t>
      </w:r>
      <w:r w:rsidR="001670D3">
        <w:rPr>
          <w:rFonts w:ascii="Arial" w:hAnsi="Arial" w:cs="Arial"/>
          <w:lang w:val="en-US"/>
        </w:rPr>
        <w:t xml:space="preserve"> (agenda item 3 only)</w:t>
      </w:r>
      <w:r w:rsidR="00B970AA" w:rsidRPr="00606E27">
        <w:rPr>
          <w:rFonts w:ascii="Arial" w:hAnsi="Arial" w:cs="Arial"/>
          <w:lang w:val="en-US"/>
        </w:rPr>
        <w:br/>
      </w:r>
      <w:r w:rsidR="00826190" w:rsidRPr="00606E27">
        <w:rPr>
          <w:rFonts w:ascii="Arial" w:hAnsi="Arial" w:cs="Arial"/>
          <w:lang w:val="en-US"/>
        </w:rPr>
        <w:t>Kieran Brown</w:t>
      </w:r>
      <w:r w:rsidR="00826190" w:rsidRPr="00606E27">
        <w:rPr>
          <w:rFonts w:ascii="Arial" w:hAnsi="Arial" w:cs="Arial"/>
          <w:lang w:val="en-US"/>
        </w:rPr>
        <w:tab/>
      </w:r>
      <w:r w:rsidR="00826190" w:rsidRPr="00606E27">
        <w:rPr>
          <w:rFonts w:ascii="Arial" w:hAnsi="Arial" w:cs="Arial"/>
          <w:lang w:val="en-US"/>
        </w:rPr>
        <w:tab/>
      </w:r>
      <w:r w:rsidR="00826190" w:rsidRPr="00606E27">
        <w:rPr>
          <w:rFonts w:ascii="Arial" w:hAnsi="Arial" w:cs="Arial"/>
          <w:lang w:val="en-US"/>
        </w:rPr>
        <w:tab/>
      </w:r>
      <w:r w:rsidR="00606E27">
        <w:rPr>
          <w:rFonts w:ascii="Arial" w:hAnsi="Arial" w:cs="Arial"/>
          <w:lang w:val="en-US"/>
        </w:rPr>
        <w:tab/>
      </w:r>
      <w:r w:rsidR="00826190" w:rsidRPr="00606E27">
        <w:rPr>
          <w:rFonts w:ascii="Arial" w:hAnsi="Arial" w:cs="Arial"/>
          <w:lang w:val="en-US"/>
        </w:rPr>
        <w:t>KB</w:t>
      </w:r>
      <w:r w:rsidR="00826190" w:rsidRPr="00606E27">
        <w:rPr>
          <w:rFonts w:ascii="Arial" w:hAnsi="Arial" w:cs="Arial"/>
          <w:lang w:val="en-US"/>
        </w:rPr>
        <w:tab/>
      </w:r>
      <w:r w:rsidR="00826190" w:rsidRPr="00606E27">
        <w:rPr>
          <w:rFonts w:ascii="Arial" w:hAnsi="Arial" w:cs="Arial"/>
          <w:lang w:val="en-US"/>
        </w:rPr>
        <w:tab/>
        <w:t>Ofgem</w:t>
      </w:r>
      <w:r w:rsidR="001670D3">
        <w:rPr>
          <w:rFonts w:ascii="Arial" w:hAnsi="Arial" w:cs="Arial"/>
          <w:lang w:val="en-US"/>
        </w:rPr>
        <w:t xml:space="preserve"> (agenda item 3 only)</w:t>
      </w:r>
      <w:r w:rsidR="00826190" w:rsidRPr="00606E27">
        <w:rPr>
          <w:rFonts w:ascii="Arial" w:hAnsi="Arial" w:cs="Arial"/>
          <w:lang w:val="en-US"/>
        </w:rPr>
        <w:br/>
      </w:r>
      <w:r w:rsidRPr="00606E27">
        <w:rPr>
          <w:rFonts w:ascii="Arial" w:hAnsi="Arial" w:cs="Arial"/>
          <w:lang w:val="en-US"/>
        </w:rPr>
        <w:t>John Spurgeon</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t>JS</w:t>
      </w:r>
      <w:r w:rsidRPr="00606E27">
        <w:rPr>
          <w:rFonts w:ascii="Arial" w:hAnsi="Arial" w:cs="Arial"/>
          <w:lang w:val="en-US"/>
        </w:rPr>
        <w:tab/>
      </w:r>
      <w:r w:rsidRPr="00606E27">
        <w:rPr>
          <w:rFonts w:ascii="Arial" w:hAnsi="Arial" w:cs="Arial"/>
          <w:lang w:val="en-US"/>
        </w:rPr>
        <w:tab/>
        <w:t>ENA</w:t>
      </w:r>
    </w:p>
    <w:p w14:paraId="16C989B3" w14:textId="77777777" w:rsidR="0056624B" w:rsidRPr="00606E27" w:rsidRDefault="0056624B" w:rsidP="0032577F">
      <w:pPr>
        <w:rPr>
          <w:rFonts w:ascii="Arial" w:hAnsi="Arial" w:cs="Arial"/>
          <w:lang w:val="en-US"/>
        </w:rPr>
      </w:pPr>
    </w:p>
    <w:p w14:paraId="4CB44D13" w14:textId="77777777" w:rsidR="00CB5C30" w:rsidRPr="00606E27" w:rsidRDefault="00CB5C30" w:rsidP="00606E27">
      <w:pPr>
        <w:pStyle w:val="ListParagraph"/>
        <w:numPr>
          <w:ilvl w:val="0"/>
          <w:numId w:val="2"/>
        </w:numPr>
        <w:jc w:val="both"/>
        <w:rPr>
          <w:rFonts w:ascii="Arial" w:hAnsi="Arial" w:cs="Arial"/>
          <w:b/>
          <w:bCs/>
          <w:lang w:val="en-US"/>
        </w:rPr>
      </w:pPr>
      <w:r w:rsidRPr="00606E27">
        <w:rPr>
          <w:rFonts w:ascii="Arial" w:hAnsi="Arial" w:cs="Arial"/>
          <w:b/>
          <w:bCs/>
          <w:lang w:val="en-US"/>
        </w:rPr>
        <w:t xml:space="preserve">Welcome and introductions </w:t>
      </w:r>
    </w:p>
    <w:p w14:paraId="3BFDC2D2" w14:textId="77777777" w:rsidR="00CB5C30" w:rsidRPr="00606E27" w:rsidRDefault="00826190" w:rsidP="0032577F">
      <w:pPr>
        <w:jc w:val="both"/>
        <w:rPr>
          <w:rFonts w:ascii="Arial" w:hAnsi="Arial" w:cs="Arial"/>
          <w:lang w:val="en-US"/>
        </w:rPr>
      </w:pPr>
      <w:r w:rsidRPr="00606E27">
        <w:rPr>
          <w:rFonts w:ascii="Arial" w:hAnsi="Arial" w:cs="Arial"/>
          <w:lang w:val="en-US"/>
        </w:rPr>
        <w:t>I</w:t>
      </w:r>
      <w:r w:rsidR="00CB5C30" w:rsidRPr="00606E27">
        <w:rPr>
          <w:rFonts w:ascii="Arial" w:hAnsi="Arial" w:cs="Arial"/>
          <w:lang w:val="en-US"/>
        </w:rPr>
        <w:t xml:space="preserve">ntroductions were made to Ofgem. </w:t>
      </w:r>
      <w:r w:rsidR="00910FA8" w:rsidRPr="00606E27">
        <w:rPr>
          <w:rFonts w:ascii="Arial" w:hAnsi="Arial" w:cs="Arial"/>
          <w:lang w:val="en-US"/>
        </w:rPr>
        <w:t xml:space="preserve">The Chair reminded attendees of the Competition Act requirements. </w:t>
      </w:r>
    </w:p>
    <w:p w14:paraId="1127C1DE" w14:textId="77777777" w:rsidR="00D25F7D" w:rsidRPr="00606E27" w:rsidRDefault="00D25F7D" w:rsidP="00606E27">
      <w:pPr>
        <w:pStyle w:val="ListParagraph"/>
        <w:numPr>
          <w:ilvl w:val="0"/>
          <w:numId w:val="2"/>
        </w:numPr>
        <w:jc w:val="both"/>
        <w:rPr>
          <w:rFonts w:ascii="Arial" w:hAnsi="Arial" w:cs="Arial"/>
          <w:b/>
          <w:bCs/>
          <w:lang w:val="en-US"/>
        </w:rPr>
      </w:pPr>
      <w:r w:rsidRPr="00606E27">
        <w:rPr>
          <w:rFonts w:ascii="Arial" w:hAnsi="Arial" w:cs="Arial"/>
          <w:b/>
          <w:bCs/>
          <w:lang w:val="en-US"/>
        </w:rPr>
        <w:t>Review of minutes and actions</w:t>
      </w:r>
    </w:p>
    <w:p w14:paraId="3D451161" w14:textId="5D113D45" w:rsidR="00D25F7D" w:rsidRPr="00606E27" w:rsidRDefault="00D25F7D" w:rsidP="0032577F">
      <w:pPr>
        <w:jc w:val="both"/>
        <w:rPr>
          <w:rFonts w:ascii="Arial" w:hAnsi="Arial" w:cs="Arial"/>
          <w:lang w:val="en-US"/>
        </w:rPr>
      </w:pPr>
      <w:r w:rsidRPr="00606E27">
        <w:rPr>
          <w:rFonts w:ascii="Arial" w:hAnsi="Arial" w:cs="Arial"/>
          <w:lang w:val="en-US"/>
        </w:rPr>
        <w:t xml:space="preserve">The Chair raised </w:t>
      </w:r>
      <w:r w:rsidR="00C545D5" w:rsidRPr="00606E27">
        <w:rPr>
          <w:rFonts w:ascii="Arial" w:hAnsi="Arial" w:cs="Arial"/>
          <w:lang w:val="en-US"/>
        </w:rPr>
        <w:t>the</w:t>
      </w:r>
      <w:r w:rsidRPr="00606E27">
        <w:rPr>
          <w:rFonts w:ascii="Arial" w:hAnsi="Arial" w:cs="Arial"/>
          <w:lang w:val="en-US"/>
        </w:rPr>
        <w:t xml:space="preserve"> action</w:t>
      </w:r>
      <w:r w:rsidR="00C545D5" w:rsidRPr="00606E27">
        <w:rPr>
          <w:rFonts w:ascii="Arial" w:hAnsi="Arial" w:cs="Arial"/>
          <w:lang w:val="en-US"/>
        </w:rPr>
        <w:t xml:space="preserve"> from the previous meeting</w:t>
      </w:r>
      <w:r w:rsidRPr="00606E27">
        <w:rPr>
          <w:rFonts w:ascii="Arial" w:hAnsi="Arial" w:cs="Arial"/>
          <w:lang w:val="en-US"/>
        </w:rPr>
        <w:t xml:space="preserve"> to speak to</w:t>
      </w:r>
      <w:r w:rsidR="00E2771D" w:rsidRPr="00606E27">
        <w:rPr>
          <w:rFonts w:ascii="Arial" w:hAnsi="Arial" w:cs="Arial"/>
          <w:lang w:val="en-US"/>
        </w:rPr>
        <w:t xml:space="preserve"> the</w:t>
      </w:r>
      <w:r w:rsidRPr="00606E27">
        <w:rPr>
          <w:rFonts w:ascii="Arial" w:hAnsi="Arial" w:cs="Arial"/>
          <w:lang w:val="en-US"/>
        </w:rPr>
        <w:t xml:space="preserve"> H</w:t>
      </w:r>
      <w:r w:rsidR="00826190" w:rsidRPr="00606E27">
        <w:rPr>
          <w:rFonts w:ascii="Arial" w:hAnsi="Arial" w:cs="Arial"/>
          <w:lang w:val="en-US"/>
        </w:rPr>
        <w:t xml:space="preserve">ouse </w:t>
      </w:r>
      <w:r w:rsidRPr="00606E27">
        <w:rPr>
          <w:rFonts w:ascii="Arial" w:hAnsi="Arial" w:cs="Arial"/>
          <w:lang w:val="en-US"/>
        </w:rPr>
        <w:t>B</w:t>
      </w:r>
      <w:r w:rsidR="00826190" w:rsidRPr="00606E27">
        <w:rPr>
          <w:rFonts w:ascii="Arial" w:hAnsi="Arial" w:cs="Arial"/>
          <w:lang w:val="en-US"/>
        </w:rPr>
        <w:t xml:space="preserve">uilding </w:t>
      </w:r>
      <w:r w:rsidRPr="00606E27">
        <w:rPr>
          <w:rFonts w:ascii="Arial" w:hAnsi="Arial" w:cs="Arial"/>
          <w:lang w:val="en-US"/>
        </w:rPr>
        <w:t>F</w:t>
      </w:r>
      <w:r w:rsidR="00826190" w:rsidRPr="00606E27">
        <w:rPr>
          <w:rFonts w:ascii="Arial" w:hAnsi="Arial" w:cs="Arial"/>
          <w:lang w:val="en-US"/>
        </w:rPr>
        <w:t>ederation (HBF)</w:t>
      </w:r>
      <w:r w:rsidRPr="00606E27">
        <w:rPr>
          <w:rFonts w:ascii="Arial" w:hAnsi="Arial" w:cs="Arial"/>
          <w:lang w:val="en-US"/>
        </w:rPr>
        <w:t xml:space="preserve"> regarding Ray Farrow</w:t>
      </w:r>
      <w:r w:rsidR="00826190" w:rsidRPr="00606E27">
        <w:rPr>
          <w:rFonts w:ascii="Arial" w:hAnsi="Arial" w:cs="Arial"/>
          <w:lang w:val="en-US"/>
        </w:rPr>
        <w:t>’</w:t>
      </w:r>
      <w:r w:rsidRPr="00606E27">
        <w:rPr>
          <w:rFonts w:ascii="Arial" w:hAnsi="Arial" w:cs="Arial"/>
          <w:lang w:val="en-US"/>
        </w:rPr>
        <w:t>s position. HBF confirmed they do not need an observer</w:t>
      </w:r>
      <w:r w:rsidR="00E2771D" w:rsidRPr="00606E27">
        <w:rPr>
          <w:rFonts w:ascii="Arial" w:hAnsi="Arial" w:cs="Arial"/>
          <w:lang w:val="en-US"/>
        </w:rPr>
        <w:t>. T</w:t>
      </w:r>
      <w:r w:rsidRPr="00606E27">
        <w:rPr>
          <w:rFonts w:ascii="Arial" w:hAnsi="Arial" w:cs="Arial"/>
          <w:lang w:val="en-US"/>
        </w:rPr>
        <w:t xml:space="preserve">he Chair will update </w:t>
      </w:r>
      <w:r w:rsidR="00826190" w:rsidRPr="00606E27">
        <w:rPr>
          <w:rFonts w:ascii="Arial" w:hAnsi="Arial" w:cs="Arial"/>
          <w:lang w:val="en-US"/>
        </w:rPr>
        <w:t xml:space="preserve">HBF </w:t>
      </w:r>
      <w:r w:rsidRPr="00606E27">
        <w:rPr>
          <w:rFonts w:ascii="Arial" w:hAnsi="Arial" w:cs="Arial"/>
          <w:lang w:val="en-US"/>
        </w:rPr>
        <w:t>on any outcomes from th</w:t>
      </w:r>
      <w:r w:rsidR="00826190" w:rsidRPr="00606E27">
        <w:rPr>
          <w:rFonts w:ascii="Arial" w:hAnsi="Arial" w:cs="Arial"/>
          <w:lang w:val="en-US"/>
        </w:rPr>
        <w:t xml:space="preserve">e Panel. </w:t>
      </w:r>
      <w:r w:rsidRPr="00606E27">
        <w:rPr>
          <w:rFonts w:ascii="Arial" w:hAnsi="Arial" w:cs="Arial"/>
          <w:lang w:val="en-US"/>
        </w:rPr>
        <w:t xml:space="preserve"> </w:t>
      </w:r>
    </w:p>
    <w:p w14:paraId="1DB884C4" w14:textId="77777777" w:rsidR="002E42D9" w:rsidRPr="00606E27" w:rsidRDefault="002E42D9" w:rsidP="0032577F">
      <w:pPr>
        <w:jc w:val="both"/>
        <w:rPr>
          <w:rFonts w:ascii="Arial" w:hAnsi="Arial" w:cs="Arial"/>
          <w:u w:val="single"/>
          <w:lang w:val="en-US"/>
        </w:rPr>
      </w:pPr>
      <w:r w:rsidRPr="00606E27">
        <w:rPr>
          <w:rFonts w:ascii="Arial" w:hAnsi="Arial" w:cs="Arial"/>
          <w:u w:val="single"/>
          <w:lang w:val="en-US"/>
        </w:rPr>
        <w:t>Code of Practice website</w:t>
      </w:r>
    </w:p>
    <w:p w14:paraId="4ACA1477" w14:textId="77777777" w:rsidR="002E42D9" w:rsidRPr="00606E27" w:rsidRDefault="002E42D9" w:rsidP="0032577F">
      <w:pPr>
        <w:jc w:val="both"/>
        <w:rPr>
          <w:rFonts w:ascii="Arial" w:hAnsi="Arial" w:cs="Arial"/>
          <w:lang w:val="en-US"/>
        </w:rPr>
      </w:pPr>
      <w:r w:rsidRPr="00606E27">
        <w:rPr>
          <w:rFonts w:ascii="Arial" w:hAnsi="Arial" w:cs="Arial"/>
          <w:lang w:val="en-US"/>
        </w:rPr>
        <w:t>The Chair noted some recent changes in panel members and asked that any changes be brought to the attention of ENA</w:t>
      </w:r>
      <w:r w:rsidR="00BB602B" w:rsidRPr="00606E27">
        <w:rPr>
          <w:rFonts w:ascii="Arial" w:hAnsi="Arial" w:cs="Arial"/>
          <w:lang w:val="en-US"/>
        </w:rPr>
        <w:t xml:space="preserve"> who will make any necessary updates to the website</w:t>
      </w:r>
      <w:r w:rsidRPr="00606E27">
        <w:rPr>
          <w:rFonts w:ascii="Arial" w:hAnsi="Arial" w:cs="Arial"/>
          <w:lang w:val="en-US"/>
        </w:rPr>
        <w:t xml:space="preserve">.  </w:t>
      </w:r>
    </w:p>
    <w:p w14:paraId="457FFB16" w14:textId="7968587B" w:rsidR="00D25F7D" w:rsidRPr="00606E27" w:rsidRDefault="00D25F7D" w:rsidP="0032577F">
      <w:pPr>
        <w:jc w:val="both"/>
        <w:rPr>
          <w:rFonts w:ascii="Arial" w:hAnsi="Arial" w:cs="Arial"/>
          <w:b/>
          <w:bCs/>
          <w:lang w:val="en-US"/>
        </w:rPr>
      </w:pPr>
      <w:r w:rsidRPr="00606E27">
        <w:rPr>
          <w:rFonts w:ascii="Arial" w:hAnsi="Arial" w:cs="Arial"/>
          <w:b/>
          <w:bCs/>
          <w:lang w:val="en-US"/>
        </w:rPr>
        <w:t xml:space="preserve">Action: </w:t>
      </w:r>
      <w:r w:rsidR="00826190" w:rsidRPr="00606E27">
        <w:rPr>
          <w:rFonts w:ascii="Arial" w:hAnsi="Arial" w:cs="Arial"/>
          <w:b/>
          <w:bCs/>
          <w:lang w:val="en-US"/>
        </w:rPr>
        <w:t xml:space="preserve">Panel </w:t>
      </w:r>
      <w:r w:rsidRPr="00606E27">
        <w:rPr>
          <w:rFonts w:ascii="Arial" w:hAnsi="Arial" w:cs="Arial"/>
          <w:b/>
          <w:bCs/>
          <w:lang w:val="en-US"/>
        </w:rPr>
        <w:t xml:space="preserve">Members to </w:t>
      </w:r>
      <w:r w:rsidR="002E42D9" w:rsidRPr="00606E27">
        <w:rPr>
          <w:rFonts w:ascii="Arial" w:hAnsi="Arial" w:cs="Arial"/>
          <w:b/>
          <w:bCs/>
          <w:lang w:val="en-US"/>
        </w:rPr>
        <w:t xml:space="preserve">notify ENA of </w:t>
      </w:r>
      <w:r w:rsidRPr="00606E27">
        <w:rPr>
          <w:rFonts w:ascii="Arial" w:hAnsi="Arial" w:cs="Arial"/>
          <w:b/>
          <w:bCs/>
          <w:lang w:val="en-US"/>
        </w:rPr>
        <w:t xml:space="preserve">any company changes </w:t>
      </w:r>
      <w:r w:rsidR="002E42D9" w:rsidRPr="00606E27">
        <w:rPr>
          <w:rFonts w:ascii="Arial" w:hAnsi="Arial" w:cs="Arial"/>
          <w:b/>
          <w:bCs/>
          <w:lang w:val="en-US"/>
        </w:rPr>
        <w:t>to</w:t>
      </w:r>
      <w:r w:rsidRPr="00606E27">
        <w:rPr>
          <w:rFonts w:ascii="Arial" w:hAnsi="Arial" w:cs="Arial"/>
          <w:b/>
          <w:bCs/>
          <w:lang w:val="en-US"/>
        </w:rPr>
        <w:t xml:space="preserve"> panel and deputy panel members. </w:t>
      </w:r>
    </w:p>
    <w:p w14:paraId="59D05D5F" w14:textId="77777777" w:rsidR="00CB5C30" w:rsidRPr="00606E27" w:rsidRDefault="00CB5C30" w:rsidP="00606E27">
      <w:pPr>
        <w:pStyle w:val="ListParagraph"/>
        <w:numPr>
          <w:ilvl w:val="0"/>
          <w:numId w:val="2"/>
        </w:numPr>
        <w:jc w:val="both"/>
        <w:rPr>
          <w:rFonts w:ascii="Arial" w:hAnsi="Arial" w:cs="Arial"/>
          <w:b/>
          <w:bCs/>
          <w:lang w:val="en-US"/>
        </w:rPr>
      </w:pPr>
      <w:r w:rsidRPr="00606E27">
        <w:rPr>
          <w:rFonts w:ascii="Arial" w:hAnsi="Arial" w:cs="Arial"/>
          <w:b/>
          <w:bCs/>
          <w:lang w:val="en-US"/>
        </w:rPr>
        <w:t xml:space="preserve">Review of </w:t>
      </w:r>
      <w:r w:rsidR="00826190" w:rsidRPr="00606E27">
        <w:rPr>
          <w:rFonts w:ascii="Arial" w:hAnsi="Arial" w:cs="Arial"/>
          <w:b/>
          <w:bCs/>
          <w:lang w:val="en-US"/>
        </w:rPr>
        <w:t>C</w:t>
      </w:r>
      <w:r w:rsidRPr="00606E27">
        <w:rPr>
          <w:rFonts w:ascii="Arial" w:hAnsi="Arial" w:cs="Arial"/>
          <w:b/>
          <w:bCs/>
          <w:lang w:val="en-US"/>
        </w:rPr>
        <w:t xml:space="preserve">ompetition in </w:t>
      </w:r>
      <w:r w:rsidR="00826190" w:rsidRPr="00606E27">
        <w:rPr>
          <w:rFonts w:ascii="Arial" w:hAnsi="Arial" w:cs="Arial"/>
          <w:b/>
          <w:bCs/>
          <w:lang w:val="en-US"/>
        </w:rPr>
        <w:t>C</w:t>
      </w:r>
      <w:r w:rsidRPr="00606E27">
        <w:rPr>
          <w:rFonts w:ascii="Arial" w:hAnsi="Arial" w:cs="Arial"/>
          <w:b/>
          <w:bCs/>
          <w:lang w:val="en-US"/>
        </w:rPr>
        <w:t>onnections</w:t>
      </w:r>
    </w:p>
    <w:p w14:paraId="299AF24F" w14:textId="33174D69" w:rsidR="00CB5C30" w:rsidRPr="00606E27" w:rsidRDefault="00CB5C30" w:rsidP="0032577F">
      <w:pPr>
        <w:jc w:val="both"/>
        <w:rPr>
          <w:rFonts w:ascii="Arial" w:hAnsi="Arial" w:cs="Arial"/>
          <w:lang w:val="en-US"/>
        </w:rPr>
      </w:pPr>
      <w:r w:rsidRPr="00606E27">
        <w:rPr>
          <w:rFonts w:ascii="Arial" w:hAnsi="Arial" w:cs="Arial"/>
          <w:lang w:val="en-US"/>
        </w:rPr>
        <w:t xml:space="preserve">VL </w:t>
      </w:r>
      <w:r w:rsidR="00E2771D" w:rsidRPr="00606E27">
        <w:rPr>
          <w:rFonts w:ascii="Arial" w:hAnsi="Arial" w:cs="Arial"/>
          <w:lang w:val="en-US"/>
        </w:rPr>
        <w:t xml:space="preserve">said as part of setting RIIO ED-2 </w:t>
      </w:r>
      <w:r w:rsidRPr="00606E27">
        <w:rPr>
          <w:rFonts w:ascii="Arial" w:hAnsi="Arial" w:cs="Arial"/>
          <w:lang w:val="en-US"/>
        </w:rPr>
        <w:t xml:space="preserve">Ofgem </w:t>
      </w:r>
      <w:r w:rsidR="00E2771D" w:rsidRPr="00606E27">
        <w:rPr>
          <w:rFonts w:ascii="Arial" w:hAnsi="Arial" w:cs="Arial"/>
          <w:lang w:val="en-US"/>
        </w:rPr>
        <w:t xml:space="preserve">plan </w:t>
      </w:r>
      <w:r w:rsidRPr="00606E27">
        <w:rPr>
          <w:rFonts w:ascii="Arial" w:hAnsi="Arial" w:cs="Arial"/>
          <w:lang w:val="en-US"/>
        </w:rPr>
        <w:t xml:space="preserve">to </w:t>
      </w:r>
      <w:r w:rsidR="00E2771D" w:rsidRPr="00606E27">
        <w:rPr>
          <w:rFonts w:ascii="Arial" w:hAnsi="Arial" w:cs="Arial"/>
          <w:lang w:val="en-US"/>
        </w:rPr>
        <w:t>review</w:t>
      </w:r>
      <w:r w:rsidRPr="00606E27">
        <w:rPr>
          <w:rFonts w:ascii="Arial" w:hAnsi="Arial" w:cs="Arial"/>
          <w:lang w:val="en-US"/>
        </w:rPr>
        <w:t xml:space="preserve"> competition</w:t>
      </w:r>
      <w:r w:rsidR="00E2771D" w:rsidRPr="00606E27">
        <w:rPr>
          <w:rFonts w:ascii="Arial" w:hAnsi="Arial" w:cs="Arial"/>
          <w:lang w:val="en-US"/>
        </w:rPr>
        <w:t xml:space="preserve"> in connections and wanted to share their current thinking on their plan for this work with the panel.  Ofgem want </w:t>
      </w:r>
      <w:r w:rsidR="00E2771D" w:rsidRPr="00606E27">
        <w:rPr>
          <w:rFonts w:ascii="Arial" w:hAnsi="Arial" w:cs="Arial"/>
          <w:lang w:val="en-US"/>
        </w:rPr>
        <w:lastRenderedPageBreak/>
        <w:t xml:space="preserve">to assess the extent to which levels of competition </w:t>
      </w:r>
      <w:r w:rsidRPr="00606E27">
        <w:rPr>
          <w:rFonts w:ascii="Arial" w:hAnsi="Arial" w:cs="Arial"/>
          <w:lang w:val="en-US"/>
        </w:rPr>
        <w:t xml:space="preserve">have changed since the DPCR5 </w:t>
      </w:r>
      <w:r w:rsidR="00530E44" w:rsidRPr="00606E27">
        <w:rPr>
          <w:rFonts w:ascii="Arial" w:hAnsi="Arial" w:cs="Arial"/>
          <w:lang w:val="en-US"/>
        </w:rPr>
        <w:t>competition</w:t>
      </w:r>
      <w:r w:rsidRPr="00606E27">
        <w:rPr>
          <w:rFonts w:ascii="Arial" w:hAnsi="Arial" w:cs="Arial"/>
          <w:lang w:val="en-US"/>
        </w:rPr>
        <w:t xml:space="preserve"> test process. </w:t>
      </w:r>
      <w:r w:rsidR="00BE4931" w:rsidRPr="00606E27">
        <w:rPr>
          <w:rFonts w:ascii="Arial" w:hAnsi="Arial" w:cs="Arial"/>
          <w:lang w:val="en-US"/>
        </w:rPr>
        <w:t xml:space="preserve">The review will assist </w:t>
      </w:r>
      <w:r w:rsidRPr="00606E27">
        <w:rPr>
          <w:rFonts w:ascii="Arial" w:hAnsi="Arial" w:cs="Arial"/>
          <w:lang w:val="en-US"/>
        </w:rPr>
        <w:t>Ofgem to set out</w:t>
      </w:r>
      <w:r w:rsidR="00BE4931" w:rsidRPr="00606E27">
        <w:rPr>
          <w:rFonts w:ascii="Arial" w:hAnsi="Arial" w:cs="Arial"/>
          <w:lang w:val="en-US"/>
        </w:rPr>
        <w:t>puts &amp;</w:t>
      </w:r>
      <w:r w:rsidRPr="00606E27">
        <w:rPr>
          <w:rFonts w:ascii="Arial" w:hAnsi="Arial" w:cs="Arial"/>
          <w:lang w:val="en-US"/>
        </w:rPr>
        <w:t xml:space="preserve"> incentives for ED-2. </w:t>
      </w:r>
    </w:p>
    <w:p w14:paraId="384E90A6" w14:textId="2001902F" w:rsidR="00CB5C30" w:rsidRPr="00606E27" w:rsidRDefault="00CB5C30" w:rsidP="0032577F">
      <w:pPr>
        <w:jc w:val="both"/>
        <w:rPr>
          <w:rFonts w:ascii="Arial" w:hAnsi="Arial" w:cs="Arial"/>
          <w:lang w:val="en-US"/>
        </w:rPr>
      </w:pPr>
      <w:r w:rsidRPr="00606E27">
        <w:rPr>
          <w:rFonts w:ascii="Arial" w:hAnsi="Arial" w:cs="Arial"/>
          <w:lang w:val="en-US"/>
        </w:rPr>
        <w:t xml:space="preserve">Ofgem feel regulatory arrangements recently </w:t>
      </w:r>
      <w:r w:rsidR="00E2771D" w:rsidRPr="00606E27">
        <w:rPr>
          <w:rFonts w:ascii="Arial" w:hAnsi="Arial" w:cs="Arial"/>
          <w:lang w:val="en-US"/>
        </w:rPr>
        <w:t>have</w:t>
      </w:r>
      <w:r w:rsidRPr="00606E27">
        <w:rPr>
          <w:rFonts w:ascii="Arial" w:hAnsi="Arial" w:cs="Arial"/>
          <w:lang w:val="en-US"/>
        </w:rPr>
        <w:t xml:space="preserve"> help</w:t>
      </w:r>
      <w:r w:rsidR="00E2771D" w:rsidRPr="00606E27">
        <w:rPr>
          <w:rFonts w:ascii="Arial" w:hAnsi="Arial" w:cs="Arial"/>
          <w:lang w:val="en-US"/>
        </w:rPr>
        <w:t>ed</w:t>
      </w:r>
      <w:r w:rsidRPr="00606E27">
        <w:rPr>
          <w:rFonts w:ascii="Arial" w:hAnsi="Arial" w:cs="Arial"/>
          <w:lang w:val="en-US"/>
        </w:rPr>
        <w:t xml:space="preserve"> encourage and maintain an environment for effective competition. If on review, Ofgem think levels of competition have changed then they will consider appropriate action</w:t>
      </w:r>
      <w:r w:rsidR="00E2771D" w:rsidRPr="00606E27">
        <w:rPr>
          <w:rFonts w:ascii="Arial" w:hAnsi="Arial" w:cs="Arial"/>
          <w:lang w:val="en-US"/>
        </w:rPr>
        <w:t xml:space="preserve">. </w:t>
      </w:r>
      <w:r w:rsidRPr="00606E27">
        <w:rPr>
          <w:rFonts w:ascii="Arial" w:hAnsi="Arial" w:cs="Arial"/>
          <w:lang w:val="en-US"/>
        </w:rPr>
        <w:t xml:space="preserve"> </w:t>
      </w:r>
    </w:p>
    <w:p w14:paraId="391002E0" w14:textId="5DAB1187" w:rsidR="00530E44" w:rsidRPr="00606E27" w:rsidRDefault="00B27AA9" w:rsidP="0032577F">
      <w:pPr>
        <w:jc w:val="both"/>
        <w:rPr>
          <w:rFonts w:ascii="Arial" w:hAnsi="Arial" w:cs="Arial"/>
          <w:lang w:val="en-US"/>
        </w:rPr>
      </w:pPr>
      <w:r w:rsidRPr="00606E27">
        <w:rPr>
          <w:rFonts w:ascii="Arial" w:hAnsi="Arial" w:cs="Arial"/>
          <w:lang w:val="en-US"/>
        </w:rPr>
        <w:t>When Ofgem ran the competition tests in DPCR5, it did not specify</w:t>
      </w:r>
      <w:r w:rsidR="00E2771D" w:rsidRPr="00606E27">
        <w:rPr>
          <w:rFonts w:ascii="Arial" w:hAnsi="Arial" w:cs="Arial"/>
          <w:lang w:val="en-US"/>
        </w:rPr>
        <w:t xml:space="preserve"> or </w:t>
      </w:r>
      <w:r w:rsidR="00606E27" w:rsidRPr="00606E27">
        <w:rPr>
          <w:rFonts w:ascii="Arial" w:hAnsi="Arial" w:cs="Arial"/>
          <w:lang w:val="en-US"/>
        </w:rPr>
        <w:t>standardize</w:t>
      </w:r>
      <w:r w:rsidRPr="00606E27">
        <w:rPr>
          <w:rFonts w:ascii="Arial" w:hAnsi="Arial" w:cs="Arial"/>
          <w:lang w:val="en-US"/>
        </w:rPr>
        <w:t xml:space="preserve"> information </w:t>
      </w:r>
      <w:r w:rsidR="00E2771D" w:rsidRPr="00606E27">
        <w:rPr>
          <w:rFonts w:ascii="Arial" w:hAnsi="Arial" w:cs="Arial"/>
          <w:lang w:val="en-US"/>
        </w:rPr>
        <w:t xml:space="preserve">requested </w:t>
      </w:r>
      <w:r w:rsidRPr="00606E27">
        <w:rPr>
          <w:rFonts w:ascii="Arial" w:hAnsi="Arial" w:cs="Arial"/>
          <w:lang w:val="en-US"/>
        </w:rPr>
        <w:t xml:space="preserve">from </w:t>
      </w:r>
      <w:r w:rsidR="00E2771D" w:rsidRPr="00606E27">
        <w:rPr>
          <w:rFonts w:ascii="Arial" w:hAnsi="Arial" w:cs="Arial"/>
          <w:lang w:val="en-US"/>
        </w:rPr>
        <w:t xml:space="preserve">the </w:t>
      </w:r>
      <w:r w:rsidRPr="00606E27">
        <w:rPr>
          <w:rFonts w:ascii="Arial" w:hAnsi="Arial" w:cs="Arial"/>
          <w:lang w:val="en-US"/>
        </w:rPr>
        <w:t>DNOs</w:t>
      </w:r>
      <w:r w:rsidR="00E2771D" w:rsidRPr="00606E27">
        <w:rPr>
          <w:rFonts w:ascii="Arial" w:hAnsi="Arial" w:cs="Arial"/>
          <w:lang w:val="en-US"/>
        </w:rPr>
        <w:t xml:space="preserve">. </w:t>
      </w:r>
      <w:r w:rsidRPr="00606E27">
        <w:rPr>
          <w:rFonts w:ascii="Arial" w:hAnsi="Arial" w:cs="Arial"/>
          <w:lang w:val="en-US"/>
        </w:rPr>
        <w:t xml:space="preserve"> This time, Ofgem will be looking to do this and have subsequently been working with DNOs to </w:t>
      </w:r>
      <w:r w:rsidR="00606E27" w:rsidRPr="00606E27">
        <w:rPr>
          <w:rFonts w:ascii="Arial" w:hAnsi="Arial" w:cs="Arial"/>
          <w:lang w:val="en-US"/>
        </w:rPr>
        <w:t>standardize</w:t>
      </w:r>
      <w:r w:rsidRPr="00606E27">
        <w:rPr>
          <w:rFonts w:ascii="Arial" w:hAnsi="Arial" w:cs="Arial"/>
          <w:lang w:val="en-US"/>
        </w:rPr>
        <w:t xml:space="preserve"> information that might be used to review the levels of competition in </w:t>
      </w:r>
      <w:r w:rsidR="00E2771D" w:rsidRPr="00606E27">
        <w:rPr>
          <w:rFonts w:ascii="Arial" w:hAnsi="Arial" w:cs="Arial"/>
          <w:lang w:val="en-US"/>
        </w:rPr>
        <w:t xml:space="preserve">the </w:t>
      </w:r>
      <w:r w:rsidRPr="00606E27">
        <w:rPr>
          <w:rFonts w:ascii="Arial" w:hAnsi="Arial" w:cs="Arial"/>
          <w:lang w:val="en-US"/>
        </w:rPr>
        <w:t xml:space="preserve">various market segments. A template </w:t>
      </w:r>
      <w:r w:rsidR="001670D3">
        <w:rPr>
          <w:rFonts w:ascii="Arial" w:hAnsi="Arial" w:cs="Arial"/>
          <w:lang w:val="en-US"/>
        </w:rPr>
        <w:t>has been</w:t>
      </w:r>
      <w:r w:rsidR="001670D3" w:rsidRPr="00606E27">
        <w:rPr>
          <w:rFonts w:ascii="Arial" w:hAnsi="Arial" w:cs="Arial"/>
          <w:lang w:val="en-US"/>
        </w:rPr>
        <w:t xml:space="preserve"> </w:t>
      </w:r>
      <w:r w:rsidRPr="00606E27">
        <w:rPr>
          <w:rFonts w:ascii="Arial" w:hAnsi="Arial" w:cs="Arial"/>
          <w:lang w:val="en-US"/>
        </w:rPr>
        <w:t>created to collect the relevant information that DNOs will</w:t>
      </w:r>
      <w:r w:rsidR="00E2771D" w:rsidRPr="00606E27">
        <w:rPr>
          <w:rFonts w:ascii="Arial" w:hAnsi="Arial" w:cs="Arial"/>
          <w:lang w:val="en-US"/>
        </w:rPr>
        <w:t xml:space="preserve"> </w:t>
      </w:r>
      <w:r w:rsidR="001670D3">
        <w:rPr>
          <w:rFonts w:ascii="Arial" w:hAnsi="Arial" w:cs="Arial"/>
          <w:lang w:val="en-US"/>
        </w:rPr>
        <w:t>complete</w:t>
      </w:r>
      <w:r w:rsidRPr="00606E27">
        <w:rPr>
          <w:rFonts w:ascii="Arial" w:hAnsi="Arial" w:cs="Arial"/>
          <w:lang w:val="en-US"/>
        </w:rPr>
        <w:t>. The template allows the provision of relevant data</w:t>
      </w:r>
      <w:r w:rsidR="00E2771D" w:rsidRPr="00606E27">
        <w:rPr>
          <w:rFonts w:ascii="Arial" w:hAnsi="Arial" w:cs="Arial"/>
          <w:lang w:val="en-US"/>
        </w:rPr>
        <w:t xml:space="preserve"> and scope </w:t>
      </w:r>
      <w:r w:rsidRPr="00606E27">
        <w:rPr>
          <w:rFonts w:ascii="Arial" w:hAnsi="Arial" w:cs="Arial"/>
          <w:lang w:val="en-US"/>
        </w:rPr>
        <w:t xml:space="preserve">for DNOs to qualify data.  As this is a slightly different process, Ofgem will consult on the approach in Spring this year. A </w:t>
      </w:r>
      <w:r w:rsidR="007B04C7" w:rsidRPr="00606E27">
        <w:rPr>
          <w:rFonts w:ascii="Arial" w:hAnsi="Arial" w:cs="Arial"/>
          <w:lang w:val="en-US"/>
        </w:rPr>
        <w:t xml:space="preserve">policy </w:t>
      </w:r>
      <w:r w:rsidRPr="00606E27">
        <w:rPr>
          <w:rFonts w:ascii="Arial" w:hAnsi="Arial" w:cs="Arial"/>
          <w:lang w:val="en-US"/>
        </w:rPr>
        <w:t xml:space="preserve">decision will be issued </w:t>
      </w:r>
      <w:r w:rsidR="007B04C7" w:rsidRPr="00606E27">
        <w:rPr>
          <w:rFonts w:ascii="Arial" w:hAnsi="Arial" w:cs="Arial"/>
          <w:lang w:val="en-US"/>
        </w:rPr>
        <w:t xml:space="preserve">late Spring/early Summer, </w:t>
      </w:r>
      <w:r w:rsidRPr="00606E27">
        <w:rPr>
          <w:rFonts w:ascii="Arial" w:hAnsi="Arial" w:cs="Arial"/>
          <w:lang w:val="en-US"/>
        </w:rPr>
        <w:t xml:space="preserve">followed by publication of a </w:t>
      </w:r>
      <w:r w:rsidR="007B04C7" w:rsidRPr="00606E27">
        <w:rPr>
          <w:rFonts w:ascii="Arial" w:hAnsi="Arial" w:cs="Arial"/>
          <w:lang w:val="en-US"/>
        </w:rPr>
        <w:t>‘</w:t>
      </w:r>
      <w:r w:rsidRPr="00606E27">
        <w:rPr>
          <w:rFonts w:ascii="Arial" w:hAnsi="Arial" w:cs="Arial"/>
          <w:lang w:val="en-US"/>
        </w:rPr>
        <w:t>minded</w:t>
      </w:r>
      <w:r w:rsidR="007B04C7" w:rsidRPr="00606E27">
        <w:rPr>
          <w:rFonts w:ascii="Arial" w:hAnsi="Arial" w:cs="Arial"/>
          <w:lang w:val="en-US"/>
        </w:rPr>
        <w:t>-</w:t>
      </w:r>
      <w:r w:rsidRPr="00606E27">
        <w:rPr>
          <w:rFonts w:ascii="Arial" w:hAnsi="Arial" w:cs="Arial"/>
          <w:lang w:val="en-US"/>
        </w:rPr>
        <w:t>to</w:t>
      </w:r>
      <w:r w:rsidR="007B04C7" w:rsidRPr="00606E27">
        <w:rPr>
          <w:rFonts w:ascii="Arial" w:hAnsi="Arial" w:cs="Arial"/>
          <w:lang w:val="en-US"/>
        </w:rPr>
        <w:t>’</w:t>
      </w:r>
      <w:r w:rsidRPr="00606E27">
        <w:rPr>
          <w:rFonts w:ascii="Arial" w:hAnsi="Arial" w:cs="Arial"/>
          <w:lang w:val="en-US"/>
        </w:rPr>
        <w:t xml:space="preserve"> position</w:t>
      </w:r>
      <w:r w:rsidR="007B04C7" w:rsidRPr="00606E27">
        <w:rPr>
          <w:rFonts w:ascii="Arial" w:hAnsi="Arial" w:cs="Arial"/>
          <w:lang w:val="en-US"/>
        </w:rPr>
        <w:t xml:space="preserve"> for consultation and then final decision by Autumn 2021</w:t>
      </w:r>
      <w:r w:rsidRPr="00606E27">
        <w:rPr>
          <w:rFonts w:ascii="Arial" w:hAnsi="Arial" w:cs="Arial"/>
          <w:lang w:val="en-US"/>
        </w:rPr>
        <w:t>.</w:t>
      </w:r>
    </w:p>
    <w:p w14:paraId="364B2BA9" w14:textId="06CC5238" w:rsidR="00B27AA9" w:rsidRPr="00606E27" w:rsidRDefault="00B27AA9" w:rsidP="0032577F">
      <w:pPr>
        <w:jc w:val="both"/>
        <w:rPr>
          <w:rFonts w:ascii="Arial" w:hAnsi="Arial" w:cs="Arial"/>
          <w:lang w:val="en-US"/>
        </w:rPr>
      </w:pPr>
      <w:r w:rsidRPr="00606E27">
        <w:rPr>
          <w:rFonts w:ascii="Arial" w:hAnsi="Arial" w:cs="Arial"/>
          <w:lang w:val="en-US"/>
        </w:rPr>
        <w:t xml:space="preserve">Ofgem feel </w:t>
      </w:r>
      <w:r w:rsidR="001670D3">
        <w:rPr>
          <w:rFonts w:ascii="Arial" w:hAnsi="Arial" w:cs="Arial"/>
          <w:lang w:val="en-US"/>
        </w:rPr>
        <w:t>its</w:t>
      </w:r>
      <w:r w:rsidR="001670D3" w:rsidRPr="00606E27">
        <w:rPr>
          <w:rFonts w:ascii="Arial" w:hAnsi="Arial" w:cs="Arial"/>
          <w:lang w:val="en-US"/>
        </w:rPr>
        <w:t xml:space="preserve"> </w:t>
      </w:r>
      <w:r w:rsidRPr="00606E27">
        <w:rPr>
          <w:rFonts w:ascii="Arial" w:hAnsi="Arial" w:cs="Arial"/>
          <w:lang w:val="en-US"/>
        </w:rPr>
        <w:t xml:space="preserve">ability to make decision in this area will </w:t>
      </w:r>
      <w:r w:rsidR="006323CE" w:rsidRPr="00606E27">
        <w:rPr>
          <w:rFonts w:ascii="Arial" w:hAnsi="Arial" w:cs="Arial"/>
          <w:lang w:val="en-US"/>
        </w:rPr>
        <w:t xml:space="preserve">partly depend </w:t>
      </w:r>
      <w:r w:rsidRPr="00606E27">
        <w:rPr>
          <w:rFonts w:ascii="Arial" w:hAnsi="Arial" w:cs="Arial"/>
          <w:lang w:val="en-US"/>
        </w:rPr>
        <w:t xml:space="preserve">on the quality and robustness of information received as well as early identification and resolution of any issues. </w:t>
      </w:r>
      <w:r w:rsidR="006323CE" w:rsidRPr="00606E27">
        <w:rPr>
          <w:rFonts w:ascii="Arial" w:hAnsi="Arial" w:cs="Arial"/>
          <w:lang w:val="en-US"/>
        </w:rPr>
        <w:t xml:space="preserve">VL invited the group to comment on the approach and timeline set out. </w:t>
      </w:r>
      <w:r w:rsidR="00B05078" w:rsidRPr="00606E27">
        <w:rPr>
          <w:rFonts w:ascii="Arial" w:hAnsi="Arial" w:cs="Arial"/>
          <w:lang w:val="en-US"/>
        </w:rPr>
        <w:t xml:space="preserve"> </w:t>
      </w:r>
    </w:p>
    <w:p w14:paraId="7CD6B587" w14:textId="49EF8CC5" w:rsidR="001239A9" w:rsidRPr="00606E27" w:rsidRDefault="003901CD" w:rsidP="0032577F">
      <w:pPr>
        <w:jc w:val="both"/>
        <w:rPr>
          <w:rFonts w:ascii="Arial" w:hAnsi="Arial" w:cs="Arial"/>
          <w:lang w:val="en-US"/>
        </w:rPr>
      </w:pPr>
      <w:r w:rsidRPr="00606E27">
        <w:rPr>
          <w:rFonts w:ascii="Arial" w:hAnsi="Arial" w:cs="Arial"/>
          <w:lang w:val="en-US"/>
        </w:rPr>
        <w:t>PD</w:t>
      </w:r>
      <w:r w:rsidR="006D0306" w:rsidRPr="00606E27">
        <w:rPr>
          <w:rFonts w:ascii="Arial" w:hAnsi="Arial" w:cs="Arial"/>
          <w:lang w:val="en-US"/>
        </w:rPr>
        <w:t xml:space="preserve"> </w:t>
      </w:r>
      <w:r w:rsidR="00606E27" w:rsidRPr="00606E27">
        <w:rPr>
          <w:rFonts w:ascii="Arial" w:hAnsi="Arial" w:cs="Arial"/>
          <w:lang w:val="en-US"/>
        </w:rPr>
        <w:t>emphasized</w:t>
      </w:r>
      <w:r w:rsidR="006D0306" w:rsidRPr="00606E27">
        <w:rPr>
          <w:rFonts w:ascii="Arial" w:hAnsi="Arial" w:cs="Arial"/>
          <w:lang w:val="en-US"/>
        </w:rPr>
        <w:t xml:space="preserve"> the need to ensure the consistency and integrity of information provided by DNOs and consult stakeholders on the information. </w:t>
      </w:r>
      <w:r w:rsidRPr="00606E27">
        <w:rPr>
          <w:rFonts w:ascii="Arial" w:hAnsi="Arial" w:cs="Arial"/>
          <w:lang w:val="en-US"/>
        </w:rPr>
        <w:t xml:space="preserve"> BH </w:t>
      </w:r>
      <w:r w:rsidR="006D0306" w:rsidRPr="00606E27">
        <w:rPr>
          <w:rFonts w:ascii="Arial" w:hAnsi="Arial" w:cs="Arial"/>
          <w:lang w:val="en-US"/>
        </w:rPr>
        <w:t xml:space="preserve">provided some background, </w:t>
      </w:r>
      <w:r w:rsidRPr="00606E27">
        <w:rPr>
          <w:rFonts w:ascii="Arial" w:hAnsi="Arial" w:cs="Arial"/>
          <w:lang w:val="en-US"/>
        </w:rPr>
        <w:t xml:space="preserve">the key difference in </w:t>
      </w:r>
      <w:r w:rsidR="006D0306" w:rsidRPr="00606E27">
        <w:rPr>
          <w:rFonts w:ascii="Arial" w:hAnsi="Arial" w:cs="Arial"/>
          <w:lang w:val="en-US"/>
        </w:rPr>
        <w:t>approach</w:t>
      </w:r>
      <w:r w:rsidRPr="00606E27">
        <w:rPr>
          <w:rFonts w:ascii="Arial" w:hAnsi="Arial" w:cs="Arial"/>
          <w:lang w:val="en-US"/>
        </w:rPr>
        <w:t xml:space="preserve">, </w:t>
      </w:r>
      <w:r w:rsidR="006D0306" w:rsidRPr="00606E27">
        <w:rPr>
          <w:rFonts w:ascii="Arial" w:hAnsi="Arial" w:cs="Arial"/>
          <w:lang w:val="en-US"/>
        </w:rPr>
        <w:t>is that the previous</w:t>
      </w:r>
      <w:r w:rsidRPr="00606E27">
        <w:rPr>
          <w:rFonts w:ascii="Arial" w:hAnsi="Arial" w:cs="Arial"/>
          <w:lang w:val="en-US"/>
        </w:rPr>
        <w:t xml:space="preserve"> assessment</w:t>
      </w:r>
      <w:r w:rsidR="006D0306" w:rsidRPr="00606E27">
        <w:rPr>
          <w:rFonts w:ascii="Arial" w:hAnsi="Arial" w:cs="Arial"/>
          <w:lang w:val="en-US"/>
        </w:rPr>
        <w:t xml:space="preserve"> was </w:t>
      </w:r>
      <w:r w:rsidRPr="00606E27">
        <w:rPr>
          <w:rFonts w:ascii="Arial" w:hAnsi="Arial" w:cs="Arial"/>
          <w:lang w:val="en-US"/>
        </w:rPr>
        <w:t>free format</w:t>
      </w:r>
      <w:r w:rsidR="006D0306" w:rsidRPr="00606E27">
        <w:rPr>
          <w:rFonts w:ascii="Arial" w:hAnsi="Arial" w:cs="Arial"/>
          <w:lang w:val="en-US"/>
        </w:rPr>
        <w:t>, l</w:t>
      </w:r>
      <w:r w:rsidRPr="00606E27">
        <w:rPr>
          <w:rFonts w:ascii="Arial" w:hAnsi="Arial" w:cs="Arial"/>
          <w:lang w:val="en-US"/>
        </w:rPr>
        <w:t xml:space="preserve">argely consisted of </w:t>
      </w:r>
      <w:r w:rsidR="008C644C" w:rsidRPr="00606E27">
        <w:rPr>
          <w:rFonts w:ascii="Arial" w:hAnsi="Arial" w:cs="Arial"/>
          <w:lang w:val="en-US"/>
        </w:rPr>
        <w:t>(</w:t>
      </w:r>
      <w:proofErr w:type="spellStart"/>
      <w:r w:rsidR="008C644C" w:rsidRPr="00606E27">
        <w:rPr>
          <w:rFonts w:ascii="Arial" w:hAnsi="Arial" w:cs="Arial"/>
          <w:lang w:val="en-US"/>
        </w:rPr>
        <w:t>i</w:t>
      </w:r>
      <w:proofErr w:type="spellEnd"/>
      <w:r w:rsidR="008C644C" w:rsidRPr="00606E27">
        <w:rPr>
          <w:rFonts w:ascii="Arial" w:hAnsi="Arial" w:cs="Arial"/>
          <w:lang w:val="en-US"/>
        </w:rPr>
        <w:t xml:space="preserve">) </w:t>
      </w:r>
      <w:r w:rsidRPr="00606E27">
        <w:rPr>
          <w:rFonts w:ascii="Arial" w:hAnsi="Arial" w:cs="Arial"/>
          <w:lang w:val="en-US"/>
        </w:rPr>
        <w:t xml:space="preserve">description of </w:t>
      </w:r>
      <w:r w:rsidR="008C644C" w:rsidRPr="00606E27">
        <w:rPr>
          <w:rFonts w:ascii="Arial" w:hAnsi="Arial" w:cs="Arial"/>
          <w:lang w:val="en-US"/>
        </w:rPr>
        <w:t xml:space="preserve">the </w:t>
      </w:r>
      <w:r w:rsidRPr="00606E27">
        <w:rPr>
          <w:rFonts w:ascii="Arial" w:hAnsi="Arial" w:cs="Arial"/>
          <w:lang w:val="en-US"/>
        </w:rPr>
        <w:t>DNO</w:t>
      </w:r>
      <w:r w:rsidR="008C644C" w:rsidRPr="00606E27">
        <w:rPr>
          <w:rFonts w:ascii="Arial" w:hAnsi="Arial" w:cs="Arial"/>
          <w:lang w:val="en-US"/>
        </w:rPr>
        <w:t>’s</w:t>
      </w:r>
      <w:r w:rsidRPr="00606E27">
        <w:rPr>
          <w:rFonts w:ascii="Arial" w:hAnsi="Arial" w:cs="Arial"/>
          <w:lang w:val="en-US"/>
        </w:rPr>
        <w:t xml:space="preserve"> </w:t>
      </w:r>
      <w:r w:rsidR="006D0306" w:rsidRPr="00606E27">
        <w:rPr>
          <w:rFonts w:ascii="Arial" w:hAnsi="Arial" w:cs="Arial"/>
          <w:lang w:val="en-US"/>
        </w:rPr>
        <w:t>approach in</w:t>
      </w:r>
      <w:r w:rsidRPr="00606E27">
        <w:rPr>
          <w:rFonts w:ascii="Arial" w:hAnsi="Arial" w:cs="Arial"/>
          <w:lang w:val="en-US"/>
        </w:rPr>
        <w:t xml:space="preserve"> support competition</w:t>
      </w:r>
      <w:r w:rsidR="006D0306" w:rsidRPr="00606E27">
        <w:rPr>
          <w:rFonts w:ascii="Arial" w:hAnsi="Arial" w:cs="Arial"/>
          <w:lang w:val="en-US"/>
        </w:rPr>
        <w:t xml:space="preserve"> in </w:t>
      </w:r>
      <w:r w:rsidRPr="00606E27">
        <w:rPr>
          <w:rFonts w:ascii="Arial" w:hAnsi="Arial" w:cs="Arial"/>
          <w:lang w:val="en-US"/>
        </w:rPr>
        <w:t xml:space="preserve">connections and </w:t>
      </w:r>
      <w:r w:rsidR="008C644C" w:rsidRPr="00606E27">
        <w:rPr>
          <w:rFonts w:ascii="Arial" w:hAnsi="Arial" w:cs="Arial"/>
          <w:lang w:val="en-US"/>
        </w:rPr>
        <w:t xml:space="preserve">(ii) </w:t>
      </w:r>
      <w:r w:rsidRPr="00606E27">
        <w:rPr>
          <w:rFonts w:ascii="Arial" w:hAnsi="Arial" w:cs="Arial"/>
          <w:lang w:val="en-US"/>
        </w:rPr>
        <w:t>data</w:t>
      </w:r>
      <w:r w:rsidR="006D0306" w:rsidRPr="00606E27">
        <w:rPr>
          <w:rFonts w:ascii="Arial" w:hAnsi="Arial" w:cs="Arial"/>
          <w:lang w:val="en-US"/>
        </w:rPr>
        <w:t xml:space="preserve"> provision</w:t>
      </w:r>
      <w:r w:rsidRPr="00606E27">
        <w:rPr>
          <w:rFonts w:ascii="Arial" w:hAnsi="Arial" w:cs="Arial"/>
          <w:lang w:val="en-US"/>
        </w:rPr>
        <w:t xml:space="preserve">. </w:t>
      </w:r>
      <w:r w:rsidR="008C644C" w:rsidRPr="00606E27">
        <w:rPr>
          <w:rFonts w:ascii="Arial" w:hAnsi="Arial" w:cs="Arial"/>
          <w:lang w:val="en-US"/>
        </w:rPr>
        <w:t>The subsequent implementation of the Code of Practice negates the need for (</w:t>
      </w:r>
      <w:proofErr w:type="spellStart"/>
      <w:r w:rsidR="008C644C" w:rsidRPr="00606E27">
        <w:rPr>
          <w:rFonts w:ascii="Arial" w:hAnsi="Arial" w:cs="Arial"/>
          <w:lang w:val="en-US"/>
        </w:rPr>
        <w:t>i</w:t>
      </w:r>
      <w:proofErr w:type="spellEnd"/>
      <w:r w:rsidR="008C644C" w:rsidRPr="00606E27">
        <w:rPr>
          <w:rFonts w:ascii="Arial" w:hAnsi="Arial" w:cs="Arial"/>
          <w:lang w:val="en-US"/>
        </w:rPr>
        <w:t xml:space="preserve">). </w:t>
      </w:r>
      <w:r w:rsidR="00F95C28" w:rsidRPr="00606E27">
        <w:rPr>
          <w:rFonts w:ascii="Arial" w:hAnsi="Arial" w:cs="Arial"/>
          <w:lang w:val="en-US"/>
        </w:rPr>
        <w:t xml:space="preserve"> </w:t>
      </w:r>
      <w:r w:rsidR="00185F9D" w:rsidRPr="00606E27">
        <w:rPr>
          <w:rFonts w:ascii="Arial" w:hAnsi="Arial" w:cs="Arial"/>
          <w:lang w:val="en-US"/>
        </w:rPr>
        <w:t xml:space="preserve">Assessment is </w:t>
      </w:r>
      <w:r w:rsidR="00F95C28" w:rsidRPr="00606E27">
        <w:rPr>
          <w:rFonts w:ascii="Arial" w:hAnsi="Arial" w:cs="Arial"/>
          <w:lang w:val="en-US"/>
        </w:rPr>
        <w:t xml:space="preserve">therefore </w:t>
      </w:r>
      <w:r w:rsidR="00185F9D" w:rsidRPr="00606E27">
        <w:rPr>
          <w:rFonts w:ascii="Arial" w:hAnsi="Arial" w:cs="Arial"/>
          <w:lang w:val="en-US"/>
        </w:rPr>
        <w:t xml:space="preserve">based on </w:t>
      </w:r>
      <w:r w:rsidR="00F95C28" w:rsidRPr="00606E27">
        <w:rPr>
          <w:rFonts w:ascii="Arial" w:hAnsi="Arial" w:cs="Arial"/>
          <w:lang w:val="en-US"/>
        </w:rPr>
        <w:t>f</w:t>
      </w:r>
      <w:r w:rsidR="00185F9D" w:rsidRPr="00606E27">
        <w:rPr>
          <w:rFonts w:ascii="Arial" w:hAnsi="Arial" w:cs="Arial"/>
          <w:lang w:val="en-US"/>
        </w:rPr>
        <w:t>actual analysis of the outcomes on offers</w:t>
      </w:r>
      <w:r w:rsidR="00F95C28" w:rsidRPr="00606E27">
        <w:rPr>
          <w:rFonts w:ascii="Arial" w:hAnsi="Arial" w:cs="Arial"/>
          <w:lang w:val="en-US"/>
        </w:rPr>
        <w:t xml:space="preserve"> and work won by third parties</w:t>
      </w:r>
      <w:r w:rsidR="00185F9D" w:rsidRPr="00606E27">
        <w:rPr>
          <w:rFonts w:ascii="Arial" w:hAnsi="Arial" w:cs="Arial"/>
          <w:lang w:val="en-US"/>
        </w:rPr>
        <w:t xml:space="preserve">. PD </w:t>
      </w:r>
      <w:r w:rsidR="00F95C28" w:rsidRPr="00606E27">
        <w:rPr>
          <w:rFonts w:ascii="Arial" w:hAnsi="Arial" w:cs="Arial"/>
          <w:lang w:val="en-US"/>
        </w:rPr>
        <w:t>acknowledged the points</w:t>
      </w:r>
      <w:r w:rsidR="00185F9D" w:rsidRPr="00606E27">
        <w:rPr>
          <w:rFonts w:ascii="Arial" w:hAnsi="Arial" w:cs="Arial"/>
          <w:lang w:val="en-US"/>
        </w:rPr>
        <w:t xml:space="preserve"> </w:t>
      </w:r>
      <w:r w:rsidR="00F95C28" w:rsidRPr="00606E27">
        <w:rPr>
          <w:rFonts w:ascii="Arial" w:hAnsi="Arial" w:cs="Arial"/>
          <w:lang w:val="en-US"/>
        </w:rPr>
        <w:t xml:space="preserve">and said the </w:t>
      </w:r>
      <w:r w:rsidR="00185F9D" w:rsidRPr="00606E27">
        <w:rPr>
          <w:rFonts w:ascii="Arial" w:hAnsi="Arial" w:cs="Arial"/>
          <w:lang w:val="en-US"/>
        </w:rPr>
        <w:t xml:space="preserve">principle </w:t>
      </w:r>
      <w:r w:rsidR="00F95C28" w:rsidRPr="00606E27">
        <w:rPr>
          <w:rFonts w:ascii="Arial" w:hAnsi="Arial" w:cs="Arial"/>
          <w:lang w:val="en-US"/>
        </w:rPr>
        <w:t xml:space="preserve">of </w:t>
      </w:r>
      <w:r w:rsidR="00185F9D" w:rsidRPr="00606E27">
        <w:rPr>
          <w:rFonts w:ascii="Arial" w:hAnsi="Arial" w:cs="Arial"/>
          <w:lang w:val="en-US"/>
        </w:rPr>
        <w:t xml:space="preserve">fairness </w:t>
      </w:r>
      <w:r w:rsidR="00F95C28" w:rsidRPr="00606E27">
        <w:rPr>
          <w:rFonts w:ascii="Arial" w:hAnsi="Arial" w:cs="Arial"/>
          <w:lang w:val="en-US"/>
        </w:rPr>
        <w:t xml:space="preserve">should </w:t>
      </w:r>
      <w:r w:rsidR="00185F9D" w:rsidRPr="00606E27">
        <w:rPr>
          <w:rFonts w:ascii="Arial" w:hAnsi="Arial" w:cs="Arial"/>
          <w:lang w:val="en-US"/>
        </w:rPr>
        <w:t xml:space="preserve">always </w:t>
      </w:r>
      <w:r w:rsidR="00F95C28" w:rsidRPr="00606E27">
        <w:rPr>
          <w:rFonts w:ascii="Arial" w:hAnsi="Arial" w:cs="Arial"/>
          <w:lang w:val="en-US"/>
        </w:rPr>
        <w:t xml:space="preserve">be </w:t>
      </w:r>
      <w:r w:rsidR="00185F9D" w:rsidRPr="00606E27">
        <w:rPr>
          <w:rFonts w:ascii="Arial" w:hAnsi="Arial" w:cs="Arial"/>
          <w:lang w:val="en-US"/>
        </w:rPr>
        <w:t xml:space="preserve">the guiding factor. DO </w:t>
      </w:r>
      <w:r w:rsidR="005475D1" w:rsidRPr="00606E27">
        <w:rPr>
          <w:rFonts w:ascii="Arial" w:hAnsi="Arial" w:cs="Arial"/>
          <w:lang w:val="en-US"/>
        </w:rPr>
        <w:t xml:space="preserve">made a </w:t>
      </w:r>
      <w:r w:rsidR="00185F9D" w:rsidRPr="00606E27">
        <w:rPr>
          <w:rFonts w:ascii="Arial" w:hAnsi="Arial" w:cs="Arial"/>
          <w:lang w:val="en-US"/>
        </w:rPr>
        <w:t xml:space="preserve">point that past performance is not necessarily a guide of where DNOs are now. VL </w:t>
      </w:r>
      <w:r w:rsidR="005475D1" w:rsidRPr="00606E27">
        <w:rPr>
          <w:rFonts w:ascii="Arial" w:hAnsi="Arial" w:cs="Arial"/>
          <w:lang w:val="en-US"/>
        </w:rPr>
        <w:t xml:space="preserve">said that </w:t>
      </w:r>
      <w:r w:rsidR="00185F9D" w:rsidRPr="00606E27">
        <w:rPr>
          <w:rFonts w:ascii="Arial" w:hAnsi="Arial" w:cs="Arial"/>
          <w:lang w:val="en-US"/>
        </w:rPr>
        <w:t xml:space="preserve">through </w:t>
      </w:r>
      <w:r w:rsidR="005475D1" w:rsidRPr="00606E27">
        <w:rPr>
          <w:rFonts w:ascii="Arial" w:hAnsi="Arial" w:cs="Arial"/>
          <w:lang w:val="en-US"/>
        </w:rPr>
        <w:t xml:space="preserve">the </w:t>
      </w:r>
      <w:r w:rsidR="00185F9D" w:rsidRPr="00606E27">
        <w:rPr>
          <w:rFonts w:ascii="Arial" w:hAnsi="Arial" w:cs="Arial"/>
          <w:lang w:val="en-US"/>
        </w:rPr>
        <w:t>consult</w:t>
      </w:r>
      <w:r w:rsidR="005475D1" w:rsidRPr="00606E27">
        <w:rPr>
          <w:rFonts w:ascii="Arial" w:hAnsi="Arial" w:cs="Arial"/>
          <w:lang w:val="en-US"/>
        </w:rPr>
        <w:t>ation process</w:t>
      </w:r>
      <w:r w:rsidR="00185F9D" w:rsidRPr="00606E27">
        <w:rPr>
          <w:rFonts w:ascii="Arial" w:hAnsi="Arial" w:cs="Arial"/>
          <w:lang w:val="en-US"/>
        </w:rPr>
        <w:t>, if information is contradicting working assumptions</w:t>
      </w:r>
      <w:r w:rsidR="005475D1" w:rsidRPr="00606E27">
        <w:rPr>
          <w:rFonts w:ascii="Arial" w:hAnsi="Arial" w:cs="Arial"/>
          <w:lang w:val="en-US"/>
        </w:rPr>
        <w:t xml:space="preserve"> based on the current regulatory framework and reporting requirements</w:t>
      </w:r>
      <w:r w:rsidR="00185F9D" w:rsidRPr="00606E27">
        <w:rPr>
          <w:rFonts w:ascii="Arial" w:hAnsi="Arial" w:cs="Arial"/>
          <w:lang w:val="en-US"/>
        </w:rPr>
        <w:t xml:space="preserve">, </w:t>
      </w:r>
      <w:r w:rsidR="005475D1" w:rsidRPr="00606E27">
        <w:rPr>
          <w:rFonts w:ascii="Arial" w:hAnsi="Arial" w:cs="Arial"/>
          <w:lang w:val="en-US"/>
        </w:rPr>
        <w:t xml:space="preserve">this would be considered including whether </w:t>
      </w:r>
      <w:r w:rsidR="00185F9D" w:rsidRPr="00606E27">
        <w:rPr>
          <w:rFonts w:ascii="Arial" w:hAnsi="Arial" w:cs="Arial"/>
          <w:lang w:val="en-US"/>
        </w:rPr>
        <w:t>further investigation</w:t>
      </w:r>
      <w:r w:rsidR="005475D1" w:rsidRPr="00606E27">
        <w:rPr>
          <w:rFonts w:ascii="Arial" w:hAnsi="Arial" w:cs="Arial"/>
          <w:lang w:val="en-US"/>
        </w:rPr>
        <w:t xml:space="preserve"> would be </w:t>
      </w:r>
      <w:r w:rsidR="00C336D0" w:rsidRPr="00606E27">
        <w:rPr>
          <w:rFonts w:ascii="Arial" w:hAnsi="Arial" w:cs="Arial"/>
          <w:lang w:val="en-US"/>
        </w:rPr>
        <w:t>needed</w:t>
      </w:r>
      <w:r w:rsidR="00185F9D" w:rsidRPr="00606E27">
        <w:rPr>
          <w:rFonts w:ascii="Arial" w:hAnsi="Arial" w:cs="Arial"/>
          <w:lang w:val="en-US"/>
        </w:rPr>
        <w:t xml:space="preserve">. </w:t>
      </w:r>
      <w:r w:rsidR="009B6DE5" w:rsidRPr="00606E27">
        <w:rPr>
          <w:rFonts w:ascii="Arial" w:hAnsi="Arial" w:cs="Arial"/>
          <w:lang w:val="en-US"/>
        </w:rPr>
        <w:t xml:space="preserve">The group briefly discussed the format used for Incentive on Connections Engagement returns. </w:t>
      </w:r>
      <w:r w:rsidR="000D1879" w:rsidRPr="00606E27">
        <w:rPr>
          <w:rFonts w:ascii="Arial" w:hAnsi="Arial" w:cs="Arial"/>
          <w:lang w:val="en-US"/>
        </w:rPr>
        <w:t xml:space="preserve">VL welcomed any suggestions on how feedback </w:t>
      </w:r>
      <w:r w:rsidR="009279A9" w:rsidRPr="00606E27">
        <w:rPr>
          <w:rFonts w:ascii="Arial" w:hAnsi="Arial" w:cs="Arial"/>
          <w:lang w:val="en-US"/>
        </w:rPr>
        <w:t xml:space="preserve">might be better </w:t>
      </w:r>
      <w:r w:rsidR="000D1879" w:rsidRPr="00606E27">
        <w:rPr>
          <w:rFonts w:ascii="Arial" w:hAnsi="Arial" w:cs="Arial"/>
          <w:lang w:val="en-US"/>
        </w:rPr>
        <w:t xml:space="preserve">provided in terms of structure and format. </w:t>
      </w:r>
    </w:p>
    <w:p w14:paraId="53FEF2A7" w14:textId="77777777" w:rsidR="001239A9" w:rsidRPr="00606E27" w:rsidRDefault="001239A9" w:rsidP="0032577F">
      <w:pPr>
        <w:jc w:val="both"/>
        <w:rPr>
          <w:rFonts w:ascii="Arial" w:hAnsi="Arial" w:cs="Arial"/>
          <w:lang w:val="en-US"/>
        </w:rPr>
      </w:pPr>
      <w:r w:rsidRPr="00606E27">
        <w:rPr>
          <w:rFonts w:ascii="Arial" w:hAnsi="Arial" w:cs="Arial"/>
          <w:lang w:val="en-US"/>
        </w:rPr>
        <w:t xml:space="preserve">The group discussed how Ofgem can engage with stakeholders over the course of this exercise. </w:t>
      </w:r>
    </w:p>
    <w:p w14:paraId="76AFDF2F" w14:textId="05F834AA" w:rsidR="003901CD" w:rsidRPr="00606E27" w:rsidRDefault="001239A9" w:rsidP="0032577F">
      <w:pPr>
        <w:jc w:val="both"/>
        <w:rPr>
          <w:rFonts w:ascii="Arial" w:hAnsi="Arial" w:cs="Arial"/>
          <w:lang w:val="en-US"/>
        </w:rPr>
      </w:pPr>
      <w:r w:rsidRPr="00606E27">
        <w:rPr>
          <w:rFonts w:ascii="Arial" w:hAnsi="Arial" w:cs="Arial"/>
          <w:lang w:val="en-US"/>
        </w:rPr>
        <w:t xml:space="preserve">LV offered to engage further once the initial consultation is issued. </w:t>
      </w:r>
      <w:r w:rsidR="00D25F7D" w:rsidRPr="00606E27">
        <w:rPr>
          <w:rFonts w:ascii="Arial" w:hAnsi="Arial" w:cs="Arial"/>
          <w:lang w:val="en-US"/>
        </w:rPr>
        <w:t xml:space="preserve"> </w:t>
      </w:r>
      <w:r w:rsidRPr="00606E27">
        <w:rPr>
          <w:rFonts w:ascii="Arial" w:hAnsi="Arial" w:cs="Arial"/>
          <w:lang w:val="en-US"/>
        </w:rPr>
        <w:t>It was agreed that an engagement session should be set up separately (as this is not panel business)</w:t>
      </w:r>
      <w:r w:rsidR="001670D3">
        <w:rPr>
          <w:rFonts w:ascii="Arial" w:hAnsi="Arial" w:cs="Arial"/>
          <w:lang w:val="en-US"/>
        </w:rPr>
        <w:t>.</w:t>
      </w:r>
    </w:p>
    <w:p w14:paraId="54120B34" w14:textId="77777777" w:rsidR="00875634" w:rsidRPr="00606E27" w:rsidRDefault="00875634" w:rsidP="0032577F">
      <w:pPr>
        <w:jc w:val="both"/>
        <w:rPr>
          <w:rFonts w:ascii="Arial" w:hAnsi="Arial" w:cs="Arial"/>
          <w:lang w:val="en-US"/>
        </w:rPr>
      </w:pPr>
      <w:r w:rsidRPr="00606E27">
        <w:rPr>
          <w:rFonts w:ascii="Arial" w:hAnsi="Arial" w:cs="Arial"/>
          <w:lang w:val="en-US"/>
        </w:rPr>
        <w:t xml:space="preserve">The Chair thanked VL and KB for bringing this initiative to the group for discussion. </w:t>
      </w:r>
    </w:p>
    <w:p w14:paraId="5344B0EB" w14:textId="77777777" w:rsidR="00EA2E03" w:rsidRPr="00606E27" w:rsidRDefault="00D25F7D" w:rsidP="0032577F">
      <w:pPr>
        <w:jc w:val="both"/>
        <w:rPr>
          <w:rFonts w:ascii="Arial" w:hAnsi="Arial" w:cs="Arial"/>
          <w:b/>
          <w:bCs/>
          <w:lang w:val="en-US"/>
        </w:rPr>
      </w:pPr>
      <w:r w:rsidRPr="00606E27">
        <w:rPr>
          <w:rFonts w:ascii="Arial" w:hAnsi="Arial" w:cs="Arial"/>
          <w:b/>
          <w:bCs/>
          <w:lang w:val="en-US"/>
        </w:rPr>
        <w:t>Action: BH</w:t>
      </w:r>
      <w:r w:rsidR="003D4044" w:rsidRPr="00606E27">
        <w:rPr>
          <w:rFonts w:ascii="Arial" w:hAnsi="Arial" w:cs="Arial"/>
          <w:b/>
          <w:bCs/>
          <w:lang w:val="en-US"/>
        </w:rPr>
        <w:t xml:space="preserve"> </w:t>
      </w:r>
      <w:r w:rsidR="003867E1" w:rsidRPr="00606E27">
        <w:rPr>
          <w:rFonts w:ascii="Arial" w:hAnsi="Arial" w:cs="Arial"/>
          <w:b/>
          <w:bCs/>
          <w:lang w:val="en-US"/>
        </w:rPr>
        <w:t xml:space="preserve">[with </w:t>
      </w:r>
      <w:r w:rsidR="003D4044" w:rsidRPr="00606E27">
        <w:rPr>
          <w:rFonts w:ascii="Arial" w:hAnsi="Arial" w:cs="Arial"/>
          <w:b/>
          <w:bCs/>
          <w:lang w:val="en-US"/>
        </w:rPr>
        <w:t>ENA</w:t>
      </w:r>
      <w:r w:rsidR="003867E1" w:rsidRPr="00606E27">
        <w:rPr>
          <w:rFonts w:ascii="Arial" w:hAnsi="Arial" w:cs="Arial"/>
          <w:b/>
          <w:bCs/>
          <w:lang w:val="en-US"/>
        </w:rPr>
        <w:t xml:space="preserve"> support]</w:t>
      </w:r>
      <w:r w:rsidR="003D4044" w:rsidRPr="00606E27">
        <w:rPr>
          <w:rFonts w:ascii="Arial" w:hAnsi="Arial" w:cs="Arial"/>
          <w:b/>
          <w:bCs/>
          <w:lang w:val="en-US"/>
        </w:rPr>
        <w:t xml:space="preserve"> </w:t>
      </w:r>
      <w:r w:rsidRPr="00606E27">
        <w:rPr>
          <w:rFonts w:ascii="Arial" w:hAnsi="Arial" w:cs="Arial"/>
          <w:b/>
          <w:bCs/>
          <w:lang w:val="en-US"/>
        </w:rPr>
        <w:t xml:space="preserve">to </w:t>
      </w:r>
      <w:r w:rsidR="00EF6929" w:rsidRPr="00606E27">
        <w:rPr>
          <w:rFonts w:ascii="Arial" w:hAnsi="Arial" w:cs="Arial"/>
          <w:b/>
          <w:bCs/>
          <w:lang w:val="en-US"/>
        </w:rPr>
        <w:t xml:space="preserve">set up </w:t>
      </w:r>
      <w:r w:rsidRPr="00606E27">
        <w:rPr>
          <w:rFonts w:ascii="Arial" w:hAnsi="Arial" w:cs="Arial"/>
          <w:b/>
          <w:bCs/>
          <w:lang w:val="en-US"/>
        </w:rPr>
        <w:t>a  session with DNOs</w:t>
      </w:r>
      <w:r w:rsidR="001239A9" w:rsidRPr="00606E27">
        <w:rPr>
          <w:rFonts w:ascii="Arial" w:hAnsi="Arial" w:cs="Arial"/>
          <w:b/>
          <w:bCs/>
          <w:lang w:val="en-US"/>
        </w:rPr>
        <w:t>, IDNOs, ICPs, Ofgem and any other interested parties</w:t>
      </w:r>
      <w:r w:rsidR="003D4044" w:rsidRPr="00606E27">
        <w:rPr>
          <w:rFonts w:ascii="Arial" w:hAnsi="Arial" w:cs="Arial"/>
          <w:b/>
          <w:bCs/>
          <w:lang w:val="en-US"/>
        </w:rPr>
        <w:t xml:space="preserve"> </w:t>
      </w:r>
      <w:r w:rsidR="00EF6929" w:rsidRPr="00606E27">
        <w:rPr>
          <w:rFonts w:ascii="Arial" w:hAnsi="Arial" w:cs="Arial"/>
          <w:b/>
          <w:bCs/>
          <w:lang w:val="en-US"/>
        </w:rPr>
        <w:t xml:space="preserve">to discuss Ofgem’s Spring </w:t>
      </w:r>
      <w:r w:rsidR="003D4044" w:rsidRPr="00606E27">
        <w:rPr>
          <w:rFonts w:ascii="Arial" w:hAnsi="Arial" w:cs="Arial"/>
          <w:b/>
          <w:bCs/>
          <w:lang w:val="en-US"/>
        </w:rPr>
        <w:t>consultation</w:t>
      </w:r>
      <w:r w:rsidR="001239A9" w:rsidRPr="00606E27">
        <w:rPr>
          <w:rFonts w:ascii="Arial" w:hAnsi="Arial" w:cs="Arial"/>
          <w:b/>
          <w:bCs/>
          <w:lang w:val="en-US"/>
        </w:rPr>
        <w:t xml:space="preserve">. </w:t>
      </w:r>
    </w:p>
    <w:p w14:paraId="0D43F7D9" w14:textId="77777777" w:rsidR="00D25F7D" w:rsidRPr="00606E27" w:rsidRDefault="00D25F7D" w:rsidP="00606E27">
      <w:pPr>
        <w:pStyle w:val="ListParagraph"/>
        <w:numPr>
          <w:ilvl w:val="0"/>
          <w:numId w:val="2"/>
        </w:numPr>
        <w:jc w:val="both"/>
        <w:rPr>
          <w:rFonts w:ascii="Arial" w:hAnsi="Arial" w:cs="Arial"/>
          <w:b/>
          <w:bCs/>
          <w:lang w:val="en-US"/>
        </w:rPr>
      </w:pPr>
      <w:r w:rsidRPr="00606E27">
        <w:rPr>
          <w:rFonts w:ascii="Arial" w:hAnsi="Arial" w:cs="Arial"/>
          <w:b/>
          <w:bCs/>
          <w:lang w:val="en-US"/>
        </w:rPr>
        <w:t xml:space="preserve">Chair tenure </w:t>
      </w:r>
    </w:p>
    <w:p w14:paraId="0387F675" w14:textId="77777777" w:rsidR="00D25F7D" w:rsidRPr="00606E27" w:rsidRDefault="000F5E0F" w:rsidP="0032577F">
      <w:pPr>
        <w:jc w:val="both"/>
        <w:rPr>
          <w:rFonts w:ascii="Arial" w:hAnsi="Arial" w:cs="Arial"/>
          <w:lang w:val="en-US"/>
        </w:rPr>
      </w:pPr>
      <w:r w:rsidRPr="00606E27">
        <w:rPr>
          <w:rFonts w:ascii="Arial" w:hAnsi="Arial" w:cs="Arial"/>
          <w:lang w:val="en-US"/>
        </w:rPr>
        <w:t xml:space="preserve">The Chair was </w:t>
      </w:r>
      <w:r w:rsidR="00787DC0" w:rsidRPr="00606E27">
        <w:rPr>
          <w:rFonts w:ascii="Arial" w:hAnsi="Arial" w:cs="Arial"/>
          <w:lang w:val="en-US"/>
        </w:rPr>
        <w:t xml:space="preserve">happy to continue </w:t>
      </w:r>
      <w:r w:rsidR="00A429FE" w:rsidRPr="00606E27">
        <w:rPr>
          <w:rFonts w:ascii="Arial" w:hAnsi="Arial" w:cs="Arial"/>
          <w:lang w:val="en-US"/>
        </w:rPr>
        <w:t xml:space="preserve">in the </w:t>
      </w:r>
      <w:r w:rsidR="00787DC0" w:rsidRPr="00606E27">
        <w:rPr>
          <w:rFonts w:ascii="Arial" w:hAnsi="Arial" w:cs="Arial"/>
          <w:lang w:val="en-US"/>
        </w:rPr>
        <w:t xml:space="preserve">role </w:t>
      </w:r>
      <w:r w:rsidR="00CF5EF2" w:rsidRPr="00606E27">
        <w:rPr>
          <w:rFonts w:ascii="Arial" w:hAnsi="Arial" w:cs="Arial"/>
          <w:lang w:val="en-US"/>
        </w:rPr>
        <w:t xml:space="preserve">for the coming year </w:t>
      </w:r>
      <w:r w:rsidR="00787DC0" w:rsidRPr="00606E27">
        <w:rPr>
          <w:rFonts w:ascii="Arial" w:hAnsi="Arial" w:cs="Arial"/>
          <w:lang w:val="en-US"/>
        </w:rPr>
        <w:t xml:space="preserve">but </w:t>
      </w:r>
      <w:r w:rsidRPr="00606E27">
        <w:rPr>
          <w:rFonts w:ascii="Arial" w:hAnsi="Arial" w:cs="Arial"/>
          <w:lang w:val="en-US"/>
        </w:rPr>
        <w:t xml:space="preserve">welcomed </w:t>
      </w:r>
      <w:r w:rsidR="00787DC0" w:rsidRPr="00606E27">
        <w:rPr>
          <w:rFonts w:ascii="Arial" w:hAnsi="Arial" w:cs="Arial"/>
          <w:lang w:val="en-US"/>
        </w:rPr>
        <w:t>DNOs to consider options too.</w:t>
      </w:r>
    </w:p>
    <w:p w14:paraId="1206A9F1" w14:textId="77777777" w:rsidR="00D25F7D" w:rsidRPr="00606E27" w:rsidRDefault="00D25F7D" w:rsidP="00606E27">
      <w:pPr>
        <w:pStyle w:val="ListParagraph"/>
        <w:numPr>
          <w:ilvl w:val="0"/>
          <w:numId w:val="2"/>
        </w:numPr>
        <w:jc w:val="both"/>
        <w:rPr>
          <w:rFonts w:ascii="Arial" w:hAnsi="Arial" w:cs="Arial"/>
          <w:b/>
          <w:bCs/>
          <w:lang w:val="en-US"/>
        </w:rPr>
      </w:pPr>
      <w:r w:rsidRPr="00606E27">
        <w:rPr>
          <w:rFonts w:ascii="Arial" w:hAnsi="Arial" w:cs="Arial"/>
          <w:b/>
          <w:bCs/>
          <w:lang w:val="en-US"/>
        </w:rPr>
        <w:t>AOB</w:t>
      </w:r>
    </w:p>
    <w:p w14:paraId="24B24850" w14:textId="77777777" w:rsidR="007477B2" w:rsidRPr="00606E27" w:rsidRDefault="007477B2" w:rsidP="00606E27">
      <w:pPr>
        <w:rPr>
          <w:rFonts w:ascii="Arial" w:hAnsi="Arial" w:cs="Arial"/>
          <w:u w:val="single"/>
          <w:lang w:val="en-US"/>
        </w:rPr>
      </w:pPr>
      <w:r w:rsidRPr="00606E27">
        <w:rPr>
          <w:rFonts w:ascii="Arial" w:hAnsi="Arial" w:cs="Arial"/>
          <w:u w:val="single"/>
          <w:lang w:val="en-US"/>
        </w:rPr>
        <w:t>Terms upon which load is accepted by ICPs and IDNOs</w:t>
      </w:r>
    </w:p>
    <w:p w14:paraId="668CDCA8" w14:textId="77777777" w:rsidR="005F16CF" w:rsidRPr="00606E27" w:rsidRDefault="00D25F7D" w:rsidP="00B970AA">
      <w:pPr>
        <w:rPr>
          <w:rFonts w:ascii="Arial" w:hAnsi="Arial" w:cs="Arial"/>
          <w:lang w:val="en-US"/>
        </w:rPr>
      </w:pPr>
      <w:r w:rsidRPr="00606E27">
        <w:rPr>
          <w:rFonts w:ascii="Arial" w:hAnsi="Arial" w:cs="Arial"/>
          <w:lang w:val="en-US"/>
        </w:rPr>
        <w:lastRenderedPageBreak/>
        <w:t xml:space="preserve">PD </w:t>
      </w:r>
      <w:r w:rsidR="00787DC0" w:rsidRPr="00606E27">
        <w:rPr>
          <w:rFonts w:ascii="Arial" w:hAnsi="Arial" w:cs="Arial"/>
          <w:lang w:val="en-US"/>
        </w:rPr>
        <w:t xml:space="preserve">referenced </w:t>
      </w:r>
      <w:r w:rsidR="005F16CF" w:rsidRPr="00606E27">
        <w:rPr>
          <w:rFonts w:ascii="Arial" w:hAnsi="Arial" w:cs="Arial"/>
          <w:lang w:val="en-US"/>
        </w:rPr>
        <w:t xml:space="preserve">a document </w:t>
      </w:r>
      <w:r w:rsidR="00912CE7" w:rsidRPr="00606E27">
        <w:rPr>
          <w:rFonts w:ascii="Arial" w:hAnsi="Arial" w:cs="Arial"/>
          <w:lang w:val="en-US"/>
        </w:rPr>
        <w:t>he had previously shared [with some of the group]</w:t>
      </w:r>
      <w:r w:rsidR="00912CE7" w:rsidRPr="00606E27">
        <w:rPr>
          <w:rFonts w:ascii="Arial" w:hAnsi="Arial" w:cs="Arial"/>
        </w:rPr>
        <w:t xml:space="preserve"> regarding </w:t>
      </w:r>
      <w:r w:rsidR="00912CE7" w:rsidRPr="00606E27">
        <w:rPr>
          <w:rFonts w:ascii="Arial" w:hAnsi="Arial" w:cs="Arial"/>
          <w:lang w:val="en-US"/>
        </w:rPr>
        <w:t xml:space="preserve">terms upon which load is accepted by ICPs and IDNOs </w:t>
      </w:r>
      <w:r w:rsidR="005F16CF" w:rsidRPr="00606E27">
        <w:rPr>
          <w:rFonts w:ascii="Arial" w:hAnsi="Arial" w:cs="Arial"/>
          <w:lang w:val="en-US"/>
        </w:rPr>
        <w:t xml:space="preserve">and whether </w:t>
      </w:r>
      <w:r w:rsidR="00912CE7" w:rsidRPr="00606E27">
        <w:rPr>
          <w:rFonts w:ascii="Arial" w:hAnsi="Arial" w:cs="Arial"/>
          <w:lang w:val="en-US"/>
        </w:rPr>
        <w:t xml:space="preserve">its </w:t>
      </w:r>
      <w:r w:rsidR="005F16CF" w:rsidRPr="00606E27">
        <w:rPr>
          <w:rFonts w:ascii="Arial" w:hAnsi="Arial" w:cs="Arial"/>
          <w:lang w:val="en-US"/>
        </w:rPr>
        <w:t>scope</w:t>
      </w:r>
      <w:r w:rsidR="00912CE7" w:rsidRPr="00606E27">
        <w:rPr>
          <w:rFonts w:ascii="Arial" w:hAnsi="Arial" w:cs="Arial"/>
          <w:lang w:val="en-US"/>
        </w:rPr>
        <w:t xml:space="preserve"> should</w:t>
      </w:r>
      <w:r w:rsidR="005F16CF" w:rsidRPr="00606E27">
        <w:rPr>
          <w:rFonts w:ascii="Arial" w:hAnsi="Arial" w:cs="Arial"/>
          <w:lang w:val="en-US"/>
        </w:rPr>
        <w:t xml:space="preserve"> be widened</w:t>
      </w:r>
      <w:r w:rsidR="00912CE7" w:rsidRPr="00606E27">
        <w:rPr>
          <w:rFonts w:ascii="Arial" w:hAnsi="Arial" w:cs="Arial"/>
          <w:lang w:val="en-US"/>
        </w:rPr>
        <w:t xml:space="preserve"> to include </w:t>
      </w:r>
      <w:r w:rsidR="00912CE7" w:rsidRPr="00606E27">
        <w:rPr>
          <w:rFonts w:ascii="Arial" w:hAnsi="Arial" w:cs="Arial"/>
          <w:color w:val="000000"/>
        </w:rPr>
        <w:t xml:space="preserve">what are permissible restrictions to connection offers made under conditions 12 and 16 of the standard licence and </w:t>
      </w:r>
      <w:r w:rsidR="005F16CF" w:rsidRPr="00606E27">
        <w:rPr>
          <w:rFonts w:ascii="Arial" w:hAnsi="Arial" w:cs="Arial"/>
          <w:lang w:val="en-US"/>
        </w:rPr>
        <w:t xml:space="preserve">discussed with house builders, with view to putting forward as an agenda item at the next panel meeting. DO asked that PD </w:t>
      </w:r>
      <w:r w:rsidR="00D01DCD" w:rsidRPr="00606E27">
        <w:rPr>
          <w:rFonts w:ascii="Arial" w:hAnsi="Arial" w:cs="Arial"/>
          <w:lang w:val="en-US"/>
        </w:rPr>
        <w:t>s</w:t>
      </w:r>
      <w:r w:rsidR="005F16CF" w:rsidRPr="00606E27">
        <w:rPr>
          <w:rFonts w:ascii="Arial" w:hAnsi="Arial" w:cs="Arial"/>
          <w:lang w:val="en-US"/>
        </w:rPr>
        <w:t xml:space="preserve">hare a draft which could then be considered in the context of whether the route </w:t>
      </w:r>
      <w:r w:rsidR="00912CE7" w:rsidRPr="00606E27">
        <w:rPr>
          <w:rFonts w:ascii="Arial" w:hAnsi="Arial" w:cs="Arial"/>
          <w:lang w:val="en-US"/>
        </w:rPr>
        <w:t xml:space="preserve">for raising it </w:t>
      </w:r>
      <w:r w:rsidR="005F16CF" w:rsidRPr="00606E27">
        <w:rPr>
          <w:rFonts w:ascii="Arial" w:hAnsi="Arial" w:cs="Arial"/>
          <w:lang w:val="en-US"/>
        </w:rPr>
        <w:t>is through the Code of Practice</w:t>
      </w:r>
      <w:r w:rsidR="00D01DCD" w:rsidRPr="00606E27">
        <w:rPr>
          <w:rFonts w:ascii="Arial" w:hAnsi="Arial" w:cs="Arial"/>
          <w:lang w:val="en-US"/>
        </w:rPr>
        <w:t xml:space="preserve"> or elsewhere</w:t>
      </w:r>
      <w:r w:rsidR="005F16CF" w:rsidRPr="00606E27">
        <w:rPr>
          <w:rFonts w:ascii="Arial" w:hAnsi="Arial" w:cs="Arial"/>
          <w:lang w:val="en-US"/>
        </w:rPr>
        <w:t xml:space="preserve">.  </w:t>
      </w:r>
      <w:r w:rsidR="00D01DCD" w:rsidRPr="00606E27">
        <w:rPr>
          <w:rFonts w:ascii="Arial" w:hAnsi="Arial" w:cs="Arial"/>
          <w:lang w:val="en-US"/>
        </w:rPr>
        <w:t xml:space="preserve">BH said that any problem needs to be clearly identified, </w:t>
      </w:r>
      <w:r w:rsidR="00FE570B" w:rsidRPr="00606E27">
        <w:rPr>
          <w:rFonts w:ascii="Arial" w:hAnsi="Arial" w:cs="Arial"/>
          <w:lang w:val="en-US"/>
        </w:rPr>
        <w:t xml:space="preserve">which will inform </w:t>
      </w:r>
      <w:r w:rsidR="00D01DCD" w:rsidRPr="00606E27">
        <w:rPr>
          <w:rFonts w:ascii="Arial" w:hAnsi="Arial" w:cs="Arial"/>
          <w:lang w:val="en-US"/>
        </w:rPr>
        <w:t xml:space="preserve">the </w:t>
      </w:r>
      <w:r w:rsidR="00FE570B" w:rsidRPr="00606E27">
        <w:rPr>
          <w:rFonts w:ascii="Arial" w:hAnsi="Arial" w:cs="Arial"/>
          <w:lang w:val="en-US"/>
        </w:rPr>
        <w:t xml:space="preserve">appropriate </w:t>
      </w:r>
      <w:r w:rsidR="00D01DCD" w:rsidRPr="00606E27">
        <w:rPr>
          <w:rFonts w:ascii="Arial" w:hAnsi="Arial" w:cs="Arial"/>
          <w:lang w:val="en-US"/>
        </w:rPr>
        <w:t xml:space="preserve">route for any </w:t>
      </w:r>
      <w:r w:rsidR="007017F5" w:rsidRPr="00606E27">
        <w:rPr>
          <w:rFonts w:ascii="Arial" w:hAnsi="Arial" w:cs="Arial"/>
          <w:lang w:val="en-US"/>
        </w:rPr>
        <w:t>consideration</w:t>
      </w:r>
      <w:r w:rsidR="00D01DCD" w:rsidRPr="00606E27">
        <w:rPr>
          <w:rFonts w:ascii="Arial" w:hAnsi="Arial" w:cs="Arial"/>
          <w:lang w:val="en-US"/>
        </w:rPr>
        <w:t xml:space="preserve">. </w:t>
      </w:r>
      <w:r w:rsidR="005F16CF" w:rsidRPr="00606E27">
        <w:rPr>
          <w:rFonts w:ascii="Arial" w:hAnsi="Arial" w:cs="Arial"/>
          <w:lang w:val="en-US"/>
        </w:rPr>
        <w:t xml:space="preserve"> </w:t>
      </w:r>
    </w:p>
    <w:p w14:paraId="44FA10B1" w14:textId="77777777" w:rsidR="00606E27" w:rsidRPr="00606E27" w:rsidRDefault="00787DC0" w:rsidP="0032577F">
      <w:pPr>
        <w:jc w:val="both"/>
        <w:rPr>
          <w:rFonts w:ascii="Arial" w:hAnsi="Arial" w:cs="Arial"/>
          <w:b/>
          <w:bCs/>
          <w:lang w:val="en-US"/>
        </w:rPr>
      </w:pPr>
      <w:r w:rsidRPr="00606E27">
        <w:rPr>
          <w:rFonts w:ascii="Arial" w:hAnsi="Arial" w:cs="Arial"/>
          <w:b/>
          <w:bCs/>
          <w:lang w:val="en-US"/>
        </w:rPr>
        <w:t>Action: PD to circulate draft document to</w:t>
      </w:r>
      <w:r w:rsidR="00685CFB" w:rsidRPr="00606E27">
        <w:rPr>
          <w:rFonts w:ascii="Arial" w:hAnsi="Arial" w:cs="Arial"/>
          <w:b/>
          <w:bCs/>
          <w:lang w:val="en-US"/>
        </w:rPr>
        <w:t xml:space="preserve"> the</w:t>
      </w:r>
      <w:r w:rsidRPr="00606E27">
        <w:rPr>
          <w:rFonts w:ascii="Arial" w:hAnsi="Arial" w:cs="Arial"/>
          <w:b/>
          <w:bCs/>
          <w:lang w:val="en-US"/>
        </w:rPr>
        <w:t xml:space="preserve"> group.</w:t>
      </w:r>
    </w:p>
    <w:p w14:paraId="485F3336" w14:textId="77777777" w:rsidR="00912CE7" w:rsidRPr="00606E27" w:rsidRDefault="00912CE7" w:rsidP="00606E27">
      <w:pPr>
        <w:jc w:val="both"/>
        <w:rPr>
          <w:rFonts w:ascii="Arial" w:hAnsi="Arial" w:cs="Arial"/>
          <w:b/>
          <w:bCs/>
          <w:lang w:val="en-US"/>
        </w:rPr>
      </w:pPr>
      <w:r w:rsidRPr="00606E27">
        <w:rPr>
          <w:rFonts w:ascii="Arial" w:hAnsi="Arial" w:cs="Arial"/>
          <w:color w:val="000000"/>
          <w:u w:val="single"/>
        </w:rPr>
        <w:t>Tier 2 Transformer requirements</w:t>
      </w:r>
    </w:p>
    <w:p w14:paraId="073C8174" w14:textId="77777777" w:rsidR="005B5285" w:rsidRPr="00606E27" w:rsidRDefault="000E444A" w:rsidP="0032577F">
      <w:pPr>
        <w:jc w:val="both"/>
        <w:rPr>
          <w:rFonts w:ascii="Arial" w:hAnsi="Arial" w:cs="Arial"/>
          <w:lang w:val="en-US"/>
        </w:rPr>
      </w:pPr>
      <w:r w:rsidRPr="00606E27">
        <w:rPr>
          <w:rFonts w:ascii="Arial" w:hAnsi="Arial" w:cs="Arial"/>
          <w:lang w:val="en-US"/>
        </w:rPr>
        <w:t xml:space="preserve">PD </w:t>
      </w:r>
      <w:r w:rsidR="005D27AB" w:rsidRPr="00606E27">
        <w:rPr>
          <w:rFonts w:ascii="Arial" w:hAnsi="Arial" w:cs="Arial"/>
          <w:lang w:val="en-US"/>
        </w:rPr>
        <w:t xml:space="preserve">raised the technical issue of treatment of changes to tier two transformers under the requirements of relevant regulation. DO said that this was not for the panel but would be happy to discuss with PD.  </w:t>
      </w:r>
    </w:p>
    <w:p w14:paraId="373EE2A8" w14:textId="77777777" w:rsidR="007477B2" w:rsidRPr="00606E27" w:rsidRDefault="007477B2" w:rsidP="00606E27">
      <w:pPr>
        <w:jc w:val="both"/>
        <w:rPr>
          <w:rFonts w:ascii="Arial" w:hAnsi="Arial" w:cs="Arial"/>
          <w:u w:val="single"/>
          <w:lang w:val="en-US"/>
        </w:rPr>
      </w:pPr>
      <w:r w:rsidRPr="00606E27">
        <w:rPr>
          <w:rFonts w:ascii="Arial" w:hAnsi="Arial" w:cs="Arial"/>
          <w:u w:val="single"/>
          <w:lang w:val="en-US"/>
        </w:rPr>
        <w:t>Contestable designs for ICPs</w:t>
      </w:r>
    </w:p>
    <w:p w14:paraId="028A249F" w14:textId="5F6DBF5E" w:rsidR="005E03B2" w:rsidRPr="00606E27" w:rsidRDefault="005B5285" w:rsidP="0032577F">
      <w:pPr>
        <w:jc w:val="both"/>
        <w:rPr>
          <w:rFonts w:ascii="Arial" w:hAnsi="Arial" w:cs="Arial"/>
          <w:lang w:val="en-US"/>
        </w:rPr>
      </w:pPr>
      <w:r w:rsidRPr="00606E27">
        <w:rPr>
          <w:rFonts w:ascii="Arial" w:hAnsi="Arial" w:cs="Arial"/>
          <w:lang w:val="en-US"/>
        </w:rPr>
        <w:t xml:space="preserve">GB asked </w:t>
      </w:r>
      <w:r w:rsidR="001670D3">
        <w:rPr>
          <w:rFonts w:ascii="Arial" w:hAnsi="Arial" w:cs="Arial"/>
          <w:lang w:val="en-US"/>
        </w:rPr>
        <w:t>i</w:t>
      </w:r>
      <w:r w:rsidR="000F5E0F" w:rsidRPr="00606E27">
        <w:rPr>
          <w:rFonts w:ascii="Arial" w:hAnsi="Arial" w:cs="Arial"/>
          <w:lang w:val="en-US"/>
        </w:rPr>
        <w:t xml:space="preserve">f DNOs were to provide contestable designs for ICPs on smaller </w:t>
      </w:r>
      <w:r w:rsidR="001670D3" w:rsidRPr="00606E27">
        <w:rPr>
          <w:rFonts w:ascii="Arial" w:hAnsi="Arial" w:cs="Arial"/>
          <w:lang w:val="en-US"/>
        </w:rPr>
        <w:t>si</w:t>
      </w:r>
      <w:r w:rsidR="001670D3">
        <w:rPr>
          <w:rFonts w:ascii="Arial" w:hAnsi="Arial" w:cs="Arial"/>
          <w:lang w:val="en-US"/>
        </w:rPr>
        <w:t>te</w:t>
      </w:r>
      <w:r w:rsidR="001670D3" w:rsidRPr="00606E27">
        <w:rPr>
          <w:rFonts w:ascii="Arial" w:hAnsi="Arial" w:cs="Arial"/>
          <w:lang w:val="en-US"/>
        </w:rPr>
        <w:t>s</w:t>
      </w:r>
      <w:r w:rsidR="000F5E0F" w:rsidRPr="00606E27">
        <w:rPr>
          <w:rFonts w:ascii="Arial" w:hAnsi="Arial" w:cs="Arial"/>
          <w:lang w:val="en-US"/>
        </w:rPr>
        <w:t xml:space="preserve">, would this benefit competition in connections?  The Chair </w:t>
      </w:r>
      <w:r w:rsidRPr="00606E27">
        <w:rPr>
          <w:rFonts w:ascii="Arial" w:hAnsi="Arial" w:cs="Arial"/>
          <w:lang w:val="en-US"/>
        </w:rPr>
        <w:t>said that this is outside the scope of the Code of Practice. The group discussed the question</w:t>
      </w:r>
      <w:r w:rsidR="007477B2" w:rsidRPr="00606E27">
        <w:rPr>
          <w:rFonts w:ascii="Arial" w:hAnsi="Arial" w:cs="Arial"/>
          <w:lang w:val="en-US"/>
        </w:rPr>
        <w:t>.</w:t>
      </w:r>
      <w:r w:rsidRPr="00606E27">
        <w:rPr>
          <w:rFonts w:ascii="Arial" w:hAnsi="Arial" w:cs="Arial"/>
          <w:lang w:val="en-US"/>
        </w:rPr>
        <w:t xml:space="preserve"> </w:t>
      </w:r>
    </w:p>
    <w:p w14:paraId="08AB9639" w14:textId="77777777" w:rsidR="005E03B2" w:rsidRPr="00606E27" w:rsidRDefault="005E03B2" w:rsidP="00606E27">
      <w:pPr>
        <w:jc w:val="both"/>
        <w:rPr>
          <w:rFonts w:ascii="Arial" w:hAnsi="Arial" w:cs="Arial"/>
          <w:u w:val="single"/>
          <w:lang w:val="en-US"/>
        </w:rPr>
      </w:pPr>
      <w:r w:rsidRPr="00606E27">
        <w:rPr>
          <w:rFonts w:ascii="Arial" w:hAnsi="Arial" w:cs="Arial"/>
          <w:u w:val="single"/>
          <w:lang w:val="en-US"/>
        </w:rPr>
        <w:t>Panel Budget 021/22</w:t>
      </w:r>
    </w:p>
    <w:p w14:paraId="39AEAD80" w14:textId="77777777" w:rsidR="005E03B2" w:rsidRPr="00606E27" w:rsidRDefault="005E03B2" w:rsidP="0032577F">
      <w:pPr>
        <w:jc w:val="both"/>
        <w:rPr>
          <w:rFonts w:ascii="Arial" w:hAnsi="Arial" w:cs="Arial"/>
          <w:lang w:val="en-US"/>
        </w:rPr>
      </w:pPr>
      <w:r w:rsidRPr="00606E27">
        <w:rPr>
          <w:rFonts w:ascii="Arial" w:hAnsi="Arial" w:cs="Arial"/>
          <w:lang w:val="en-US"/>
        </w:rPr>
        <w:t xml:space="preserve">JS stated that the budget for the next financial year has been agreed. </w:t>
      </w:r>
    </w:p>
    <w:p w14:paraId="7D42D916" w14:textId="77777777" w:rsidR="00F95D88" w:rsidRPr="00606E27" w:rsidRDefault="00F95D88" w:rsidP="0032577F">
      <w:pPr>
        <w:jc w:val="both"/>
        <w:rPr>
          <w:rFonts w:ascii="Arial" w:hAnsi="Arial" w:cs="Arial"/>
          <w:lang w:val="en-US"/>
        </w:rPr>
      </w:pPr>
      <w:r w:rsidRPr="00606E27">
        <w:rPr>
          <w:rFonts w:ascii="Arial" w:hAnsi="Arial" w:cs="Arial"/>
          <w:lang w:val="en-US"/>
        </w:rPr>
        <w:t xml:space="preserve">DO thanked the group for their participation and closed the meeting. </w:t>
      </w:r>
    </w:p>
    <w:p w14:paraId="088F0A7F" w14:textId="77777777" w:rsidR="00F95D88" w:rsidRPr="00606E27" w:rsidRDefault="00F95D88" w:rsidP="0032577F">
      <w:pPr>
        <w:jc w:val="both"/>
        <w:rPr>
          <w:rFonts w:ascii="Arial" w:hAnsi="Arial" w:cs="Arial"/>
          <w:lang w:val="en-US"/>
        </w:rPr>
      </w:pPr>
      <w:r w:rsidRPr="00606E27">
        <w:rPr>
          <w:rFonts w:ascii="Arial" w:hAnsi="Arial" w:cs="Arial"/>
          <w:lang w:val="en-US"/>
        </w:rPr>
        <w:t xml:space="preserve">Date of next meeting </w:t>
      </w:r>
      <w:r w:rsidR="005E03B2" w:rsidRPr="00606E27">
        <w:rPr>
          <w:rFonts w:ascii="Arial" w:hAnsi="Arial" w:cs="Arial"/>
          <w:lang w:val="en-US"/>
        </w:rPr>
        <w:t xml:space="preserve">11 June 9.30am. </w:t>
      </w:r>
    </w:p>
    <w:p w14:paraId="72925405" w14:textId="77777777" w:rsidR="00F95D88" w:rsidRPr="00606E27" w:rsidRDefault="00F95D88" w:rsidP="0032577F">
      <w:pPr>
        <w:jc w:val="both"/>
        <w:rPr>
          <w:rFonts w:ascii="Arial" w:hAnsi="Arial" w:cs="Arial"/>
          <w:lang w:val="en-US"/>
        </w:rPr>
      </w:pPr>
    </w:p>
    <w:sectPr w:rsidR="00F95D88" w:rsidRPr="00606E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F81A0" w14:textId="77777777" w:rsidR="006B745B" w:rsidRDefault="006B745B" w:rsidP="0032577F">
      <w:pPr>
        <w:spacing w:after="0" w:line="240" w:lineRule="auto"/>
      </w:pPr>
      <w:r>
        <w:separator/>
      </w:r>
    </w:p>
  </w:endnote>
  <w:endnote w:type="continuationSeparator" w:id="0">
    <w:p w14:paraId="6DEC354F" w14:textId="77777777" w:rsidR="006B745B" w:rsidRDefault="006B745B" w:rsidP="0032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3242" w14:textId="77777777" w:rsidR="006B745B" w:rsidRDefault="006B745B" w:rsidP="0032577F">
      <w:pPr>
        <w:spacing w:after="0" w:line="240" w:lineRule="auto"/>
      </w:pPr>
      <w:r>
        <w:separator/>
      </w:r>
    </w:p>
  </w:footnote>
  <w:footnote w:type="continuationSeparator" w:id="0">
    <w:p w14:paraId="4A705D87" w14:textId="77777777" w:rsidR="006B745B" w:rsidRDefault="006B745B" w:rsidP="0032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81FA2" w14:textId="77777777" w:rsidR="0032577F" w:rsidRDefault="0032577F">
    <w:pPr>
      <w:pStyle w:val="Header"/>
    </w:pPr>
    <w:r w:rsidRPr="00853601">
      <w:rPr>
        <w:b/>
        <w:bCs/>
        <w:noProof/>
        <w:u w:val="single"/>
        <w:lang w:eastAsia="en-GB"/>
      </w:rPr>
      <w:drawing>
        <wp:anchor distT="0" distB="0" distL="114300" distR="114300" simplePos="0" relativeHeight="251659264" behindDoc="0" locked="0" layoutInCell="1" allowOverlap="1" wp14:anchorId="66AC4DD9" wp14:editId="7B3363BB">
          <wp:simplePos x="0" y="0"/>
          <wp:positionH relativeFrom="column">
            <wp:posOffset>3996559</wp:posOffset>
          </wp:positionH>
          <wp:positionV relativeFrom="paragraph">
            <wp:posOffset>-308128</wp:posOffset>
          </wp:positionV>
          <wp:extent cx="2373630" cy="622935"/>
          <wp:effectExtent l="0" t="0" r="762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630" cy="622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8AE"/>
    <w:multiLevelType w:val="multilevel"/>
    <w:tmpl w:val="DB40A7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F614646"/>
    <w:multiLevelType w:val="hybridMultilevel"/>
    <w:tmpl w:val="7E2E492A"/>
    <w:lvl w:ilvl="0" w:tplc="6ADE450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13146"/>
    <w:multiLevelType w:val="hybridMultilevel"/>
    <w:tmpl w:val="D4821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30"/>
    <w:rsid w:val="000D1879"/>
    <w:rsid w:val="000D2BAF"/>
    <w:rsid w:val="000E444A"/>
    <w:rsid w:val="000F286F"/>
    <w:rsid w:val="000F5E0F"/>
    <w:rsid w:val="001239A9"/>
    <w:rsid w:val="001670D3"/>
    <w:rsid w:val="00185F9D"/>
    <w:rsid w:val="00237CF3"/>
    <w:rsid w:val="002B05B3"/>
    <w:rsid w:val="002C57B0"/>
    <w:rsid w:val="002E42D9"/>
    <w:rsid w:val="00313BE6"/>
    <w:rsid w:val="0032577F"/>
    <w:rsid w:val="003556D7"/>
    <w:rsid w:val="00361530"/>
    <w:rsid w:val="0038604D"/>
    <w:rsid w:val="003867E1"/>
    <w:rsid w:val="003901CD"/>
    <w:rsid w:val="003A724B"/>
    <w:rsid w:val="003D4044"/>
    <w:rsid w:val="00446C09"/>
    <w:rsid w:val="0047598A"/>
    <w:rsid w:val="00530E44"/>
    <w:rsid w:val="005475D1"/>
    <w:rsid w:val="0056624B"/>
    <w:rsid w:val="005B5285"/>
    <w:rsid w:val="005D27AB"/>
    <w:rsid w:val="005E03B2"/>
    <w:rsid w:val="005F16CF"/>
    <w:rsid w:val="00606E27"/>
    <w:rsid w:val="006323CE"/>
    <w:rsid w:val="00685CFB"/>
    <w:rsid w:val="006B745B"/>
    <w:rsid w:val="006D0306"/>
    <w:rsid w:val="007017F5"/>
    <w:rsid w:val="007477B2"/>
    <w:rsid w:val="00787DC0"/>
    <w:rsid w:val="007B04C7"/>
    <w:rsid w:val="007C12E7"/>
    <w:rsid w:val="00826190"/>
    <w:rsid w:val="00844E89"/>
    <w:rsid w:val="00875634"/>
    <w:rsid w:val="008B3F36"/>
    <w:rsid w:val="008C644C"/>
    <w:rsid w:val="00910FA8"/>
    <w:rsid w:val="00912CE7"/>
    <w:rsid w:val="009279A9"/>
    <w:rsid w:val="00931C2B"/>
    <w:rsid w:val="009A7B0E"/>
    <w:rsid w:val="009B6DE5"/>
    <w:rsid w:val="00A429FE"/>
    <w:rsid w:val="00A8473E"/>
    <w:rsid w:val="00B05078"/>
    <w:rsid w:val="00B27AA9"/>
    <w:rsid w:val="00B970AA"/>
    <w:rsid w:val="00BB602B"/>
    <w:rsid w:val="00BE4931"/>
    <w:rsid w:val="00C336D0"/>
    <w:rsid w:val="00C545D5"/>
    <w:rsid w:val="00C71584"/>
    <w:rsid w:val="00CB5C30"/>
    <w:rsid w:val="00CF5EF2"/>
    <w:rsid w:val="00D01DCD"/>
    <w:rsid w:val="00D13E48"/>
    <w:rsid w:val="00D25F7D"/>
    <w:rsid w:val="00D3750A"/>
    <w:rsid w:val="00E2771D"/>
    <w:rsid w:val="00E929D9"/>
    <w:rsid w:val="00EA2E03"/>
    <w:rsid w:val="00ED24E7"/>
    <w:rsid w:val="00EF6929"/>
    <w:rsid w:val="00F95C28"/>
    <w:rsid w:val="00F95D88"/>
    <w:rsid w:val="00FD4E13"/>
    <w:rsid w:val="00FE5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F765"/>
  <w15:chartTrackingRefBased/>
  <w15:docId w15:val="{13466323-E3DA-4E8A-822A-20A35A43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C30"/>
    <w:pPr>
      <w:ind w:left="720"/>
      <w:contextualSpacing/>
    </w:pPr>
  </w:style>
  <w:style w:type="paragraph" w:styleId="Header">
    <w:name w:val="header"/>
    <w:basedOn w:val="Normal"/>
    <w:link w:val="HeaderChar"/>
    <w:uiPriority w:val="99"/>
    <w:unhideWhenUsed/>
    <w:rsid w:val="0032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77F"/>
  </w:style>
  <w:style w:type="paragraph" w:styleId="Footer">
    <w:name w:val="footer"/>
    <w:basedOn w:val="Normal"/>
    <w:link w:val="FooterChar"/>
    <w:uiPriority w:val="99"/>
    <w:unhideWhenUsed/>
    <w:rsid w:val="00325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77F"/>
  </w:style>
  <w:style w:type="paragraph" w:styleId="BalloonText">
    <w:name w:val="Balloon Text"/>
    <w:basedOn w:val="Normal"/>
    <w:link w:val="BalloonTextChar"/>
    <w:uiPriority w:val="99"/>
    <w:semiHidden/>
    <w:unhideWhenUsed/>
    <w:rsid w:val="002C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2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 Vasani</dc:creator>
  <cp:keywords/>
  <dc:description/>
  <cp:lastModifiedBy>Neeraj</cp:lastModifiedBy>
  <cp:revision>3</cp:revision>
  <dcterms:created xsi:type="dcterms:W3CDTF">2021-03-31T14:08:00Z</dcterms:created>
  <dcterms:modified xsi:type="dcterms:W3CDTF">2021-04-06T13:03:00Z</dcterms:modified>
</cp:coreProperties>
</file>