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E7D" w:rsidRDefault="00056E7D" w:rsidP="00056E7D"/>
    <w:p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hyperlink r:id="rId9" w:history="1">
        <w:r w:rsidRPr="0041290D">
          <w:rPr>
            <w:rStyle w:val="Hyperlink"/>
            <w:rFonts w:ascii="Arial" w:hAnsi="Arial" w:cs="Arial"/>
            <w:b/>
            <w:sz w:val="24"/>
          </w:rPr>
          <w:t>code.adminstrator@energynetworks.org</w:t>
        </w:r>
      </w:hyperlink>
      <w:r>
        <w:rPr>
          <w:rFonts w:ascii="Arial" w:hAnsi="Arial" w:cs="Arial"/>
          <w:b/>
          <w:sz w:val="24"/>
        </w:rPr>
        <w:t xml:space="preserve"> </w:t>
      </w:r>
    </w:p>
    <w:p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12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0D55B6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Glen Warner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tc>
          <w:tcPr>
            <w:tcW w:w="6761" w:type="dxa"/>
          </w:tcPr>
          <w:p w:rsidR="00356603" w:rsidRPr="002052CA" w:rsidRDefault="000D55B6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ICP</w:t>
            </w:r>
          </w:p>
        </w:tc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0D55B6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Ringway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0D55B6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Glen.warner@ringway.co.uk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sdt>
          <w:sdtPr>
            <w:rPr>
              <w:rFonts w:ascii="Arial" w:hAnsi="Arial" w:cs="Arial"/>
              <w:b/>
              <w:color w:val="808080"/>
              <w:sz w:val="24"/>
            </w:rPr>
            <w:alias w:val="Phone Number"/>
            <w:tag w:val="phone_number"/>
            <w:id w:val="-1553148916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0D55B6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color w:val="808080"/>
                    <w:sz w:val="24"/>
                  </w:rPr>
                  <w:t>07715 536641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0D55B6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No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lastRenderedPageBreak/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552FCB1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:rsidTr="00BE2BAF">
        <w:trPr>
          <w:trHeight w:val="1679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0D55B6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:rsidTr="00BE2BAF">
        <w:trPr>
          <w:trHeight w:val="2264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0D55B6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:rsidTr="00BE2BAF">
        <w:trPr>
          <w:trHeight w:val="3248"/>
        </w:trPr>
        <w:tc>
          <w:tcPr>
            <w:tcW w:w="8656" w:type="dxa"/>
          </w:tcPr>
          <w:p w:rsidR="002E5806" w:rsidRDefault="002E580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0D55B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</w:tr>
      <w:tr w:rsidR="00BE2BAF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have any other comments or observations you would like the Working Group to take into account</w:t>
            </w: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:rsidTr="00BE2BAF">
        <w:trPr>
          <w:trHeight w:val="3248"/>
        </w:trPr>
        <w:tc>
          <w:tcPr>
            <w:tcW w:w="8656" w:type="dxa"/>
          </w:tcPr>
          <w:p w:rsidR="00BE2BAF" w:rsidRDefault="00BE2BA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0D55B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  <w:bookmarkStart w:id="0" w:name="_GoBack"/>
            <w:bookmarkEnd w:id="0"/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276" w:rsidRDefault="00D67276" w:rsidP="00475CDA">
      <w:pPr>
        <w:spacing w:after="0" w:line="240" w:lineRule="auto"/>
      </w:pPr>
      <w:r>
        <w:separator/>
      </w:r>
    </w:p>
  </w:endnote>
  <w:endnote w:type="continuationSeparator" w:id="0">
    <w:p w:rsidR="00D67276" w:rsidRDefault="00D67276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13892"/>
      <w:docPartObj>
        <w:docPartGallery w:val="Page Numbers (Bottom of Page)"/>
        <w:docPartUnique/>
      </w:docPartObj>
    </w:sdtPr>
    <w:sdtEndPr/>
    <w:sdtContent>
      <w:p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A15F84">
          <w:rPr>
            <w:rFonts w:ascii="Arial" w:hAnsi="Arial" w:cs="Arial"/>
            <w:noProof/>
          </w:rPr>
          <w:t>3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276" w:rsidRDefault="00D67276" w:rsidP="00475CDA">
      <w:pPr>
        <w:spacing w:after="0" w:line="240" w:lineRule="auto"/>
      </w:pPr>
      <w:r>
        <w:separator/>
      </w:r>
    </w:p>
  </w:footnote>
  <w:footnote w:type="continuationSeparator" w:id="0">
    <w:p w:rsidR="00D67276" w:rsidRDefault="00D67276" w:rsidP="00475CDA">
      <w:pPr>
        <w:spacing w:after="0" w:line="240" w:lineRule="auto"/>
      </w:pPr>
      <w:r>
        <w:continuationSeparator/>
      </w:r>
    </w:p>
  </w:footnote>
  <w:footnote w:id="1">
    <w:p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29"/>
    <w:rsid w:val="000018C8"/>
    <w:rsid w:val="00051133"/>
    <w:rsid w:val="00056E7D"/>
    <w:rsid w:val="00090874"/>
    <w:rsid w:val="000D4729"/>
    <w:rsid w:val="000D55B6"/>
    <w:rsid w:val="0011169F"/>
    <w:rsid w:val="002052CA"/>
    <w:rsid w:val="00237C37"/>
    <w:rsid w:val="00237C7B"/>
    <w:rsid w:val="00263FB2"/>
    <w:rsid w:val="002A5BB0"/>
    <w:rsid w:val="002E29D1"/>
    <w:rsid w:val="002E4339"/>
    <w:rsid w:val="002E5806"/>
    <w:rsid w:val="00314225"/>
    <w:rsid w:val="00356603"/>
    <w:rsid w:val="00366A3E"/>
    <w:rsid w:val="00392738"/>
    <w:rsid w:val="00395270"/>
    <w:rsid w:val="00464A8F"/>
    <w:rsid w:val="00475CDA"/>
    <w:rsid w:val="004C6121"/>
    <w:rsid w:val="005004A2"/>
    <w:rsid w:val="00540682"/>
    <w:rsid w:val="005B0DFD"/>
    <w:rsid w:val="005D2FE0"/>
    <w:rsid w:val="005D6F95"/>
    <w:rsid w:val="006314A0"/>
    <w:rsid w:val="00695522"/>
    <w:rsid w:val="006A7E1F"/>
    <w:rsid w:val="006B58FD"/>
    <w:rsid w:val="006B680A"/>
    <w:rsid w:val="006E5AD3"/>
    <w:rsid w:val="007272CB"/>
    <w:rsid w:val="0078402E"/>
    <w:rsid w:val="00791204"/>
    <w:rsid w:val="007F04BB"/>
    <w:rsid w:val="007F18CA"/>
    <w:rsid w:val="008A193D"/>
    <w:rsid w:val="008B7D70"/>
    <w:rsid w:val="008C7AD9"/>
    <w:rsid w:val="008E519D"/>
    <w:rsid w:val="009762F1"/>
    <w:rsid w:val="00996D8A"/>
    <w:rsid w:val="009C030E"/>
    <w:rsid w:val="00A063FE"/>
    <w:rsid w:val="00A15F84"/>
    <w:rsid w:val="00A5335E"/>
    <w:rsid w:val="00A960A5"/>
    <w:rsid w:val="00AB66ED"/>
    <w:rsid w:val="00B14FF9"/>
    <w:rsid w:val="00B325CA"/>
    <w:rsid w:val="00B34EC0"/>
    <w:rsid w:val="00B727AE"/>
    <w:rsid w:val="00BA383A"/>
    <w:rsid w:val="00BC1D09"/>
    <w:rsid w:val="00BD55E3"/>
    <w:rsid w:val="00BE2BAF"/>
    <w:rsid w:val="00BF2E94"/>
    <w:rsid w:val="00C87951"/>
    <w:rsid w:val="00CA1945"/>
    <w:rsid w:val="00D0235D"/>
    <w:rsid w:val="00D4152B"/>
    <w:rsid w:val="00D60AAA"/>
    <w:rsid w:val="00D67276"/>
    <w:rsid w:val="00D85B3A"/>
    <w:rsid w:val="00DA0053"/>
    <w:rsid w:val="00DB0EDE"/>
    <w:rsid w:val="00E121F1"/>
    <w:rsid w:val="00E14DF0"/>
    <w:rsid w:val="00E46678"/>
    <w:rsid w:val="00EB7D3C"/>
    <w:rsid w:val="00EF3BB6"/>
    <w:rsid w:val="00EF756E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FF63E"/>
  <w15:docId w15:val="{7AB445CD-5B1A-4BF3-8B32-6D70BD80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de.adminstrator@energynetwork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76B"/>
    <w:rsid w:val="002771F5"/>
    <w:rsid w:val="005B676B"/>
    <w:rsid w:val="00867E16"/>
    <w:rsid w:val="00954729"/>
    <w:rsid w:val="00A12BE1"/>
    <w:rsid w:val="00D22272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A91CC-E749-462C-A2C6-BFB01978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WARNER Glen</cp:lastModifiedBy>
  <cp:revision>9</cp:revision>
  <dcterms:created xsi:type="dcterms:W3CDTF">2018-07-18T17:29:00Z</dcterms:created>
  <dcterms:modified xsi:type="dcterms:W3CDTF">2018-09-12T08:10:00Z</dcterms:modified>
</cp:coreProperties>
</file>