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263FC" w14:textId="77777777" w:rsidR="000F5E0F" w:rsidRDefault="000F5E0F" w:rsidP="00B970AA">
      <w:pPr>
        <w:jc w:val="center"/>
        <w:rPr>
          <w:rFonts w:ascii="Arial" w:hAnsi="Arial" w:cs="Arial"/>
          <w:b/>
          <w:bCs/>
          <w:lang w:val="en-US"/>
        </w:rPr>
      </w:pPr>
      <w:r w:rsidRPr="00606E27">
        <w:rPr>
          <w:rFonts w:ascii="Arial" w:hAnsi="Arial" w:cs="Arial"/>
          <w:b/>
          <w:bCs/>
          <w:lang w:val="en-US"/>
        </w:rPr>
        <w:t>Competition in Connections Code of Practice Panel Meeting</w:t>
      </w:r>
    </w:p>
    <w:p w14:paraId="6BD2A937" w14:textId="77777777" w:rsidR="00361530" w:rsidRPr="00606E27" w:rsidRDefault="00BF232F" w:rsidP="00B970AA">
      <w:pPr>
        <w:jc w:val="center"/>
        <w:rPr>
          <w:rFonts w:ascii="Arial" w:hAnsi="Arial" w:cs="Arial"/>
          <w:b/>
          <w:bCs/>
          <w:lang w:val="en-US"/>
        </w:rPr>
      </w:pPr>
      <w:r>
        <w:rPr>
          <w:rFonts w:ascii="Arial" w:hAnsi="Arial" w:cs="Arial"/>
          <w:b/>
          <w:bCs/>
          <w:lang w:val="en-US"/>
        </w:rPr>
        <w:t xml:space="preserve">11 June </w:t>
      </w:r>
      <w:r w:rsidR="00361530">
        <w:rPr>
          <w:rFonts w:ascii="Arial" w:hAnsi="Arial" w:cs="Arial"/>
          <w:b/>
          <w:bCs/>
          <w:lang w:val="en-US"/>
        </w:rPr>
        <w:t>2021</w:t>
      </w:r>
    </w:p>
    <w:p w14:paraId="0BB287B0" w14:textId="77777777" w:rsidR="000F5E0F" w:rsidRDefault="000F5E0F" w:rsidP="00361530">
      <w:pPr>
        <w:jc w:val="center"/>
        <w:rPr>
          <w:rFonts w:ascii="Arial" w:hAnsi="Arial" w:cs="Arial"/>
          <w:b/>
          <w:bCs/>
          <w:lang w:val="en-US"/>
        </w:rPr>
      </w:pPr>
      <w:r w:rsidRPr="00606E27">
        <w:rPr>
          <w:rFonts w:ascii="Arial" w:hAnsi="Arial" w:cs="Arial"/>
          <w:b/>
          <w:bCs/>
          <w:lang w:val="en-US"/>
        </w:rPr>
        <w:t>Minutes</w:t>
      </w:r>
    </w:p>
    <w:p w14:paraId="5B0C2335" w14:textId="77777777" w:rsidR="00361530" w:rsidRPr="00361530" w:rsidRDefault="00361530" w:rsidP="00361530">
      <w:pPr>
        <w:jc w:val="center"/>
        <w:rPr>
          <w:rFonts w:ascii="Arial" w:hAnsi="Arial" w:cs="Arial"/>
          <w:b/>
          <w:bCs/>
          <w:lang w:val="en-US"/>
        </w:rPr>
      </w:pPr>
    </w:p>
    <w:p w14:paraId="7BAF91E6" w14:textId="77777777" w:rsidR="00CB5C30" w:rsidRPr="00606E27" w:rsidRDefault="00CB5C30" w:rsidP="0032577F">
      <w:pPr>
        <w:jc w:val="both"/>
        <w:rPr>
          <w:rFonts w:ascii="Arial" w:hAnsi="Arial" w:cs="Arial"/>
          <w:lang w:val="en-US"/>
        </w:rPr>
      </w:pPr>
      <w:r w:rsidRPr="00606E27">
        <w:rPr>
          <w:rFonts w:ascii="Arial" w:hAnsi="Arial" w:cs="Arial"/>
          <w:lang w:val="en-US"/>
        </w:rPr>
        <w:t>Attendance:</w:t>
      </w:r>
    </w:p>
    <w:p w14:paraId="197D291B" w14:textId="77777777" w:rsidR="00CB5C30" w:rsidRDefault="00CB5C30" w:rsidP="0032577F">
      <w:pPr>
        <w:rPr>
          <w:rFonts w:ascii="Arial" w:hAnsi="Arial" w:cs="Arial"/>
          <w:lang w:val="en-US"/>
        </w:rPr>
      </w:pPr>
      <w:r w:rsidRPr="00606E27">
        <w:rPr>
          <w:rFonts w:ascii="Arial" w:hAnsi="Arial" w:cs="Arial"/>
          <w:lang w:val="en-US"/>
        </w:rPr>
        <w:t>David Overman (Chair)</w:t>
      </w:r>
      <w:r w:rsidRPr="00606E27">
        <w:rPr>
          <w:rFonts w:ascii="Arial" w:hAnsi="Arial" w:cs="Arial"/>
          <w:lang w:val="en-US"/>
        </w:rPr>
        <w:tab/>
      </w:r>
      <w:r w:rsidRPr="00606E27">
        <w:rPr>
          <w:rFonts w:ascii="Arial" w:hAnsi="Arial" w:cs="Arial"/>
          <w:lang w:val="en-US"/>
        </w:rPr>
        <w:tab/>
        <w:t>DO</w:t>
      </w:r>
      <w:r w:rsidRPr="00606E27">
        <w:rPr>
          <w:rFonts w:ascii="Arial" w:hAnsi="Arial" w:cs="Arial"/>
          <w:lang w:val="en-US"/>
        </w:rPr>
        <w:tab/>
      </w:r>
      <w:r w:rsidRPr="00606E27">
        <w:rPr>
          <w:rFonts w:ascii="Arial" w:hAnsi="Arial" w:cs="Arial"/>
          <w:lang w:val="en-US"/>
        </w:rPr>
        <w:tab/>
        <w:t>GTC</w:t>
      </w:r>
      <w:r w:rsidRPr="00606E27">
        <w:rPr>
          <w:rFonts w:ascii="Arial" w:hAnsi="Arial" w:cs="Arial"/>
          <w:lang w:val="en-US"/>
        </w:rPr>
        <w:br/>
        <w:t>Brian Hoy</w:t>
      </w:r>
      <w:r w:rsidRPr="00606E27">
        <w:rPr>
          <w:rFonts w:ascii="Arial" w:hAnsi="Arial" w:cs="Arial"/>
          <w:lang w:val="en-US"/>
        </w:rPr>
        <w:tab/>
      </w:r>
      <w:r w:rsidRPr="00606E27">
        <w:rPr>
          <w:rFonts w:ascii="Arial" w:hAnsi="Arial" w:cs="Arial"/>
          <w:lang w:val="en-US"/>
        </w:rPr>
        <w:tab/>
      </w:r>
      <w:r w:rsidRPr="00606E27">
        <w:rPr>
          <w:rFonts w:ascii="Arial" w:hAnsi="Arial" w:cs="Arial"/>
          <w:lang w:val="en-US"/>
        </w:rPr>
        <w:tab/>
      </w:r>
      <w:r w:rsidR="00606E27">
        <w:rPr>
          <w:rFonts w:ascii="Arial" w:hAnsi="Arial" w:cs="Arial"/>
          <w:lang w:val="en-US"/>
        </w:rPr>
        <w:tab/>
      </w:r>
      <w:r w:rsidRPr="00606E27">
        <w:rPr>
          <w:rFonts w:ascii="Arial" w:hAnsi="Arial" w:cs="Arial"/>
          <w:lang w:val="en-US"/>
        </w:rPr>
        <w:t>BH</w:t>
      </w:r>
      <w:r w:rsidRPr="00606E27">
        <w:rPr>
          <w:rFonts w:ascii="Arial" w:hAnsi="Arial" w:cs="Arial"/>
          <w:lang w:val="en-US"/>
        </w:rPr>
        <w:tab/>
      </w:r>
      <w:r w:rsidRPr="00606E27">
        <w:rPr>
          <w:rFonts w:ascii="Arial" w:hAnsi="Arial" w:cs="Arial"/>
          <w:lang w:val="en-US"/>
        </w:rPr>
        <w:tab/>
        <w:t>ENWL</w:t>
      </w:r>
      <w:r w:rsidR="009601F3">
        <w:rPr>
          <w:rFonts w:ascii="Arial" w:hAnsi="Arial" w:cs="Arial"/>
          <w:lang w:val="en-US"/>
        </w:rPr>
        <w:br/>
        <w:t>Beverly Hudson</w:t>
      </w:r>
      <w:r w:rsidR="009601F3">
        <w:rPr>
          <w:rFonts w:ascii="Arial" w:hAnsi="Arial" w:cs="Arial"/>
          <w:lang w:val="en-US"/>
        </w:rPr>
        <w:tab/>
      </w:r>
      <w:r w:rsidR="009601F3">
        <w:rPr>
          <w:rFonts w:ascii="Arial" w:hAnsi="Arial" w:cs="Arial"/>
          <w:lang w:val="en-US"/>
        </w:rPr>
        <w:tab/>
      </w:r>
      <w:r w:rsidR="009601F3">
        <w:rPr>
          <w:rFonts w:ascii="Arial" w:hAnsi="Arial" w:cs="Arial"/>
          <w:lang w:val="en-US"/>
        </w:rPr>
        <w:tab/>
      </w:r>
      <w:proofErr w:type="spellStart"/>
      <w:r w:rsidR="009601F3">
        <w:rPr>
          <w:rFonts w:ascii="Arial" w:hAnsi="Arial" w:cs="Arial"/>
          <w:lang w:val="en-US"/>
        </w:rPr>
        <w:t>BHu</w:t>
      </w:r>
      <w:proofErr w:type="spellEnd"/>
      <w:r w:rsidR="009601F3">
        <w:rPr>
          <w:rFonts w:ascii="Arial" w:hAnsi="Arial" w:cs="Arial"/>
          <w:lang w:val="en-US"/>
        </w:rPr>
        <w:tab/>
      </w:r>
      <w:r w:rsidR="009601F3">
        <w:rPr>
          <w:rFonts w:ascii="Arial" w:hAnsi="Arial" w:cs="Arial"/>
          <w:lang w:val="en-US"/>
        </w:rPr>
        <w:tab/>
        <w:t>SPEN</w:t>
      </w:r>
      <w:r w:rsidR="009601F3">
        <w:rPr>
          <w:rFonts w:ascii="Arial" w:hAnsi="Arial" w:cs="Arial"/>
          <w:lang w:val="en-US"/>
        </w:rPr>
        <w:tab/>
      </w:r>
      <w:r w:rsidRPr="00606E27">
        <w:rPr>
          <w:rFonts w:ascii="Arial" w:hAnsi="Arial" w:cs="Arial"/>
          <w:lang w:val="en-US"/>
        </w:rPr>
        <w:br/>
      </w:r>
      <w:r w:rsidR="00BF232F">
        <w:rPr>
          <w:rFonts w:ascii="Arial" w:hAnsi="Arial" w:cs="Arial"/>
          <w:lang w:val="en-US"/>
        </w:rPr>
        <w:t>Martyn Crocker</w:t>
      </w:r>
      <w:r w:rsidRPr="00606E27">
        <w:rPr>
          <w:rFonts w:ascii="Arial" w:hAnsi="Arial" w:cs="Arial"/>
          <w:lang w:val="en-US"/>
        </w:rPr>
        <w:t xml:space="preserve"> </w:t>
      </w:r>
      <w:r w:rsidRPr="00606E27">
        <w:rPr>
          <w:rFonts w:ascii="Arial" w:hAnsi="Arial" w:cs="Arial"/>
          <w:lang w:val="en-US"/>
        </w:rPr>
        <w:tab/>
      </w:r>
      <w:r w:rsidRPr="00606E27">
        <w:rPr>
          <w:rFonts w:ascii="Arial" w:hAnsi="Arial" w:cs="Arial"/>
          <w:lang w:val="en-US"/>
        </w:rPr>
        <w:tab/>
      </w:r>
      <w:r w:rsidRPr="00606E27">
        <w:rPr>
          <w:rFonts w:ascii="Arial" w:hAnsi="Arial" w:cs="Arial"/>
          <w:lang w:val="en-US"/>
        </w:rPr>
        <w:tab/>
      </w:r>
      <w:r w:rsidR="00BF232F">
        <w:rPr>
          <w:rFonts w:ascii="Arial" w:hAnsi="Arial" w:cs="Arial"/>
          <w:lang w:val="en-US"/>
        </w:rPr>
        <w:t>MC</w:t>
      </w:r>
      <w:r w:rsidRPr="00606E27">
        <w:rPr>
          <w:rFonts w:ascii="Arial" w:hAnsi="Arial" w:cs="Arial"/>
          <w:lang w:val="en-US"/>
        </w:rPr>
        <w:tab/>
      </w:r>
      <w:r w:rsidRPr="00606E27">
        <w:rPr>
          <w:rFonts w:ascii="Arial" w:hAnsi="Arial" w:cs="Arial"/>
          <w:lang w:val="en-US"/>
        </w:rPr>
        <w:tab/>
        <w:t>UKPN</w:t>
      </w:r>
      <w:r w:rsidRPr="00606E27">
        <w:rPr>
          <w:rFonts w:ascii="Arial" w:hAnsi="Arial" w:cs="Arial"/>
          <w:lang w:val="en-US"/>
        </w:rPr>
        <w:br/>
      </w:r>
      <w:r w:rsidR="009601F3">
        <w:rPr>
          <w:rFonts w:ascii="Arial" w:hAnsi="Arial" w:cs="Arial"/>
          <w:lang w:val="en-US"/>
        </w:rPr>
        <w:t>Karl Miller</w:t>
      </w:r>
      <w:r w:rsidR="009601F3">
        <w:rPr>
          <w:rFonts w:ascii="Arial" w:hAnsi="Arial" w:cs="Arial"/>
          <w:lang w:val="en-US"/>
        </w:rPr>
        <w:tab/>
      </w:r>
      <w:r w:rsidR="009601F3">
        <w:rPr>
          <w:rFonts w:ascii="Arial" w:hAnsi="Arial" w:cs="Arial"/>
          <w:lang w:val="en-US"/>
        </w:rPr>
        <w:tab/>
      </w:r>
      <w:r w:rsidR="009601F3">
        <w:rPr>
          <w:rFonts w:ascii="Arial" w:hAnsi="Arial" w:cs="Arial"/>
          <w:lang w:val="en-US"/>
        </w:rPr>
        <w:tab/>
      </w:r>
      <w:r w:rsidR="009601F3">
        <w:rPr>
          <w:rFonts w:ascii="Arial" w:hAnsi="Arial" w:cs="Arial"/>
          <w:lang w:val="en-US"/>
        </w:rPr>
        <w:tab/>
        <w:t>KM</w:t>
      </w:r>
      <w:r w:rsidR="009601F3">
        <w:rPr>
          <w:rFonts w:ascii="Arial" w:hAnsi="Arial" w:cs="Arial"/>
          <w:lang w:val="en-US"/>
        </w:rPr>
        <w:tab/>
      </w:r>
      <w:r w:rsidR="009601F3">
        <w:rPr>
          <w:rFonts w:ascii="Arial" w:hAnsi="Arial" w:cs="Arial"/>
          <w:lang w:val="en-US"/>
        </w:rPr>
        <w:tab/>
        <w:t xml:space="preserve">Lloyds Register </w:t>
      </w:r>
      <w:r w:rsidRPr="00606E27">
        <w:rPr>
          <w:rFonts w:ascii="Arial" w:hAnsi="Arial" w:cs="Arial"/>
          <w:lang w:val="en-US"/>
        </w:rPr>
        <w:br/>
        <w:t>Colin Jamieson</w:t>
      </w:r>
      <w:r w:rsidRPr="00606E27">
        <w:rPr>
          <w:rFonts w:ascii="Arial" w:hAnsi="Arial" w:cs="Arial"/>
          <w:lang w:val="en-US"/>
        </w:rPr>
        <w:tab/>
      </w:r>
      <w:r w:rsidRPr="00606E27">
        <w:rPr>
          <w:rFonts w:ascii="Arial" w:hAnsi="Arial" w:cs="Arial"/>
          <w:lang w:val="en-US"/>
        </w:rPr>
        <w:tab/>
      </w:r>
      <w:r w:rsidRPr="00606E27">
        <w:rPr>
          <w:rFonts w:ascii="Arial" w:hAnsi="Arial" w:cs="Arial"/>
          <w:lang w:val="en-US"/>
        </w:rPr>
        <w:tab/>
        <w:t>CJ</w:t>
      </w:r>
      <w:r w:rsidRPr="00606E27">
        <w:rPr>
          <w:rFonts w:ascii="Arial" w:hAnsi="Arial" w:cs="Arial"/>
          <w:lang w:val="en-US"/>
        </w:rPr>
        <w:tab/>
      </w:r>
      <w:r w:rsidRPr="00606E27">
        <w:rPr>
          <w:rFonts w:ascii="Arial" w:hAnsi="Arial" w:cs="Arial"/>
          <w:lang w:val="en-US"/>
        </w:rPr>
        <w:tab/>
        <w:t>ESP Electricity Ltd</w:t>
      </w:r>
      <w:r w:rsidRPr="00606E27">
        <w:rPr>
          <w:rFonts w:ascii="Arial" w:hAnsi="Arial" w:cs="Arial"/>
          <w:lang w:val="en-US"/>
        </w:rPr>
        <w:br/>
        <w:t>Martyn Crocker</w:t>
      </w:r>
      <w:r w:rsidRPr="00606E27">
        <w:rPr>
          <w:rFonts w:ascii="Arial" w:hAnsi="Arial" w:cs="Arial"/>
          <w:lang w:val="en-US"/>
        </w:rPr>
        <w:tab/>
      </w:r>
      <w:r w:rsidRPr="00606E27">
        <w:rPr>
          <w:rFonts w:ascii="Arial" w:hAnsi="Arial" w:cs="Arial"/>
          <w:lang w:val="en-US"/>
        </w:rPr>
        <w:tab/>
      </w:r>
      <w:r w:rsidRPr="00606E27">
        <w:rPr>
          <w:rFonts w:ascii="Arial" w:hAnsi="Arial" w:cs="Arial"/>
          <w:lang w:val="en-US"/>
        </w:rPr>
        <w:tab/>
        <w:t>MC</w:t>
      </w:r>
      <w:r w:rsidRPr="00606E27">
        <w:rPr>
          <w:rFonts w:ascii="Arial" w:hAnsi="Arial" w:cs="Arial"/>
          <w:lang w:val="en-US"/>
        </w:rPr>
        <w:tab/>
      </w:r>
      <w:r w:rsidRPr="00606E27">
        <w:rPr>
          <w:rFonts w:ascii="Arial" w:hAnsi="Arial" w:cs="Arial"/>
          <w:lang w:val="en-US"/>
        </w:rPr>
        <w:tab/>
        <w:t>UKPN</w:t>
      </w:r>
      <w:r w:rsidRPr="00606E27">
        <w:rPr>
          <w:rFonts w:ascii="Arial" w:hAnsi="Arial" w:cs="Arial"/>
          <w:lang w:val="en-US"/>
        </w:rPr>
        <w:br/>
        <w:t>Grant Rogers</w:t>
      </w:r>
      <w:r w:rsidRPr="00606E27">
        <w:rPr>
          <w:rFonts w:ascii="Arial" w:hAnsi="Arial" w:cs="Arial"/>
          <w:lang w:val="en-US"/>
        </w:rPr>
        <w:tab/>
      </w:r>
      <w:r w:rsidRPr="00606E27">
        <w:rPr>
          <w:rFonts w:ascii="Arial" w:hAnsi="Arial" w:cs="Arial"/>
          <w:lang w:val="en-US"/>
        </w:rPr>
        <w:tab/>
      </w:r>
      <w:r w:rsidRPr="00606E27">
        <w:rPr>
          <w:rFonts w:ascii="Arial" w:hAnsi="Arial" w:cs="Arial"/>
          <w:lang w:val="en-US"/>
        </w:rPr>
        <w:tab/>
      </w:r>
      <w:r w:rsidR="00606E27">
        <w:rPr>
          <w:rFonts w:ascii="Arial" w:hAnsi="Arial" w:cs="Arial"/>
          <w:lang w:val="en-US"/>
        </w:rPr>
        <w:tab/>
      </w:r>
      <w:r w:rsidRPr="00606E27">
        <w:rPr>
          <w:rFonts w:ascii="Arial" w:hAnsi="Arial" w:cs="Arial"/>
          <w:lang w:val="en-US"/>
        </w:rPr>
        <w:t>GR</w:t>
      </w:r>
      <w:r w:rsidRPr="00606E27">
        <w:rPr>
          <w:rFonts w:ascii="Arial" w:hAnsi="Arial" w:cs="Arial"/>
          <w:lang w:val="en-US"/>
        </w:rPr>
        <w:tab/>
      </w:r>
      <w:r w:rsidRPr="00606E27">
        <w:rPr>
          <w:rFonts w:ascii="Arial" w:hAnsi="Arial" w:cs="Arial"/>
          <w:lang w:val="en-US"/>
        </w:rPr>
        <w:tab/>
        <w:t>WPD</w:t>
      </w:r>
      <w:r w:rsidRPr="00606E27">
        <w:rPr>
          <w:rFonts w:ascii="Arial" w:hAnsi="Arial" w:cs="Arial"/>
          <w:lang w:val="en-US"/>
        </w:rPr>
        <w:br/>
        <w:t>Maryline Guinard</w:t>
      </w:r>
      <w:r w:rsidRPr="00606E27">
        <w:rPr>
          <w:rFonts w:ascii="Arial" w:hAnsi="Arial" w:cs="Arial"/>
          <w:lang w:val="en-US"/>
        </w:rPr>
        <w:tab/>
      </w:r>
      <w:r w:rsidRPr="00606E27">
        <w:rPr>
          <w:rFonts w:ascii="Arial" w:hAnsi="Arial" w:cs="Arial"/>
          <w:lang w:val="en-US"/>
        </w:rPr>
        <w:tab/>
      </w:r>
      <w:r w:rsidR="00606E27">
        <w:rPr>
          <w:rFonts w:ascii="Arial" w:hAnsi="Arial" w:cs="Arial"/>
          <w:lang w:val="en-US"/>
        </w:rPr>
        <w:tab/>
      </w:r>
      <w:r w:rsidRPr="00606E27">
        <w:rPr>
          <w:rFonts w:ascii="Arial" w:hAnsi="Arial" w:cs="Arial"/>
          <w:lang w:val="en-US"/>
        </w:rPr>
        <w:t>MG</w:t>
      </w:r>
      <w:r w:rsidRPr="00606E27">
        <w:rPr>
          <w:rFonts w:ascii="Arial" w:hAnsi="Arial" w:cs="Arial"/>
          <w:lang w:val="en-US"/>
        </w:rPr>
        <w:tab/>
      </w:r>
      <w:r w:rsidRPr="00606E27">
        <w:rPr>
          <w:rFonts w:ascii="Arial" w:hAnsi="Arial" w:cs="Arial"/>
          <w:lang w:val="en-US"/>
        </w:rPr>
        <w:tab/>
        <w:t>SSE</w:t>
      </w:r>
      <w:r w:rsidRPr="00606E27">
        <w:rPr>
          <w:rFonts w:ascii="Arial" w:hAnsi="Arial" w:cs="Arial"/>
          <w:lang w:val="en-US"/>
        </w:rPr>
        <w:br/>
        <w:t>Patrick Daly</w:t>
      </w:r>
      <w:r w:rsidRPr="00606E27">
        <w:rPr>
          <w:rFonts w:ascii="Arial" w:hAnsi="Arial" w:cs="Arial"/>
          <w:lang w:val="en-US"/>
        </w:rPr>
        <w:tab/>
      </w:r>
      <w:r w:rsidRPr="00606E27">
        <w:rPr>
          <w:rFonts w:ascii="Arial" w:hAnsi="Arial" w:cs="Arial"/>
          <w:lang w:val="en-US"/>
        </w:rPr>
        <w:tab/>
      </w:r>
      <w:r w:rsidRPr="00606E27">
        <w:rPr>
          <w:rFonts w:ascii="Arial" w:hAnsi="Arial" w:cs="Arial"/>
          <w:lang w:val="en-US"/>
        </w:rPr>
        <w:tab/>
      </w:r>
      <w:r w:rsidR="00606E27">
        <w:rPr>
          <w:rFonts w:ascii="Arial" w:hAnsi="Arial" w:cs="Arial"/>
          <w:lang w:val="en-US"/>
        </w:rPr>
        <w:tab/>
      </w:r>
      <w:r w:rsidRPr="00606E27">
        <w:rPr>
          <w:rFonts w:ascii="Arial" w:hAnsi="Arial" w:cs="Arial"/>
          <w:lang w:val="en-US"/>
        </w:rPr>
        <w:t>PD</w:t>
      </w:r>
      <w:r w:rsidRPr="00606E27">
        <w:rPr>
          <w:rFonts w:ascii="Arial" w:hAnsi="Arial" w:cs="Arial"/>
          <w:lang w:val="en-US"/>
        </w:rPr>
        <w:tab/>
      </w:r>
      <w:r w:rsidRPr="00606E27">
        <w:rPr>
          <w:rFonts w:ascii="Arial" w:hAnsi="Arial" w:cs="Arial"/>
          <w:lang w:val="en-US"/>
        </w:rPr>
        <w:tab/>
        <w:t>PN Daly Ltd</w:t>
      </w:r>
      <w:r w:rsidRPr="00606E27">
        <w:rPr>
          <w:rFonts w:ascii="Arial" w:hAnsi="Arial" w:cs="Arial"/>
          <w:lang w:val="en-US"/>
        </w:rPr>
        <w:br/>
        <w:t>Les Thomas</w:t>
      </w:r>
      <w:r w:rsidRPr="00606E27">
        <w:rPr>
          <w:rFonts w:ascii="Arial" w:hAnsi="Arial" w:cs="Arial"/>
          <w:lang w:val="en-US"/>
        </w:rPr>
        <w:tab/>
      </w:r>
      <w:r w:rsidRPr="00606E27">
        <w:rPr>
          <w:rFonts w:ascii="Arial" w:hAnsi="Arial" w:cs="Arial"/>
          <w:lang w:val="en-US"/>
        </w:rPr>
        <w:tab/>
      </w:r>
      <w:r w:rsidRPr="00606E27">
        <w:rPr>
          <w:rFonts w:ascii="Arial" w:hAnsi="Arial" w:cs="Arial"/>
          <w:lang w:val="en-US"/>
        </w:rPr>
        <w:tab/>
      </w:r>
      <w:r w:rsidR="00606E27">
        <w:rPr>
          <w:rFonts w:ascii="Arial" w:hAnsi="Arial" w:cs="Arial"/>
          <w:lang w:val="en-US"/>
        </w:rPr>
        <w:tab/>
      </w:r>
      <w:r w:rsidRPr="00606E27">
        <w:rPr>
          <w:rFonts w:ascii="Arial" w:hAnsi="Arial" w:cs="Arial"/>
          <w:lang w:val="en-US"/>
        </w:rPr>
        <w:t>LT</w:t>
      </w:r>
      <w:r w:rsidRPr="00606E27">
        <w:rPr>
          <w:rFonts w:ascii="Arial" w:hAnsi="Arial" w:cs="Arial"/>
          <w:lang w:val="en-US"/>
        </w:rPr>
        <w:tab/>
      </w:r>
      <w:r w:rsidRPr="00606E27">
        <w:rPr>
          <w:rFonts w:ascii="Arial" w:hAnsi="Arial" w:cs="Arial"/>
          <w:lang w:val="en-US"/>
        </w:rPr>
        <w:tab/>
        <w:t>L</w:t>
      </w:r>
      <w:r w:rsidR="00826190" w:rsidRPr="00606E27">
        <w:rPr>
          <w:rFonts w:ascii="Arial" w:hAnsi="Arial" w:cs="Arial"/>
          <w:lang w:val="en-US"/>
        </w:rPr>
        <w:t xml:space="preserve">loyds </w:t>
      </w:r>
      <w:r w:rsidRPr="00606E27">
        <w:rPr>
          <w:rFonts w:ascii="Arial" w:hAnsi="Arial" w:cs="Arial"/>
          <w:lang w:val="en-US"/>
        </w:rPr>
        <w:t>R</w:t>
      </w:r>
      <w:r w:rsidR="00826190" w:rsidRPr="00606E27">
        <w:rPr>
          <w:rFonts w:ascii="Arial" w:hAnsi="Arial" w:cs="Arial"/>
          <w:lang w:val="en-US"/>
        </w:rPr>
        <w:t>egister</w:t>
      </w:r>
      <w:r w:rsidR="00B970AA" w:rsidRPr="00606E27">
        <w:rPr>
          <w:rFonts w:ascii="Arial" w:hAnsi="Arial" w:cs="Arial"/>
          <w:lang w:val="en-US"/>
        </w:rPr>
        <w:br/>
      </w:r>
      <w:r w:rsidR="002C57B0" w:rsidRPr="00606E27">
        <w:rPr>
          <w:rFonts w:ascii="Arial" w:hAnsi="Arial" w:cs="Arial"/>
          <w:lang w:val="en-US"/>
        </w:rPr>
        <w:t>Jayson Whitaker</w:t>
      </w:r>
      <w:r w:rsidR="002C57B0" w:rsidRPr="00606E27">
        <w:rPr>
          <w:rFonts w:ascii="Arial" w:hAnsi="Arial" w:cs="Arial"/>
          <w:lang w:val="en-US"/>
        </w:rPr>
        <w:tab/>
      </w:r>
      <w:r w:rsidR="002C57B0" w:rsidRPr="00606E27">
        <w:rPr>
          <w:rFonts w:ascii="Arial" w:hAnsi="Arial" w:cs="Arial"/>
          <w:lang w:val="en-US"/>
        </w:rPr>
        <w:tab/>
      </w:r>
      <w:r w:rsidR="00606E27">
        <w:rPr>
          <w:rFonts w:ascii="Arial" w:hAnsi="Arial" w:cs="Arial"/>
          <w:lang w:val="en-US"/>
        </w:rPr>
        <w:tab/>
      </w:r>
      <w:r w:rsidR="002C57B0" w:rsidRPr="00606E27">
        <w:rPr>
          <w:rFonts w:ascii="Arial" w:hAnsi="Arial" w:cs="Arial"/>
          <w:lang w:val="en-US"/>
        </w:rPr>
        <w:t>JW</w:t>
      </w:r>
      <w:r w:rsidR="002C57B0" w:rsidRPr="00606E27">
        <w:rPr>
          <w:rFonts w:ascii="Arial" w:hAnsi="Arial" w:cs="Arial"/>
          <w:lang w:val="en-US"/>
        </w:rPr>
        <w:tab/>
      </w:r>
      <w:r w:rsidR="002C57B0" w:rsidRPr="00606E27">
        <w:rPr>
          <w:rFonts w:ascii="Arial" w:hAnsi="Arial" w:cs="Arial"/>
          <w:lang w:val="en-US"/>
        </w:rPr>
        <w:tab/>
        <w:t>Energy Assets Network</w:t>
      </w:r>
      <w:r w:rsidR="00B970AA" w:rsidRPr="00606E27">
        <w:rPr>
          <w:rFonts w:ascii="Arial" w:hAnsi="Arial" w:cs="Arial"/>
          <w:lang w:val="en-US"/>
        </w:rPr>
        <w:br/>
      </w:r>
      <w:r w:rsidR="00BF232F">
        <w:rPr>
          <w:rFonts w:ascii="Arial" w:hAnsi="Arial" w:cs="Arial"/>
          <w:lang w:val="en-US"/>
        </w:rPr>
        <w:t>Neeraj Vasani</w:t>
      </w:r>
      <w:r w:rsidR="00BF232F">
        <w:rPr>
          <w:rFonts w:ascii="Arial" w:hAnsi="Arial" w:cs="Arial"/>
          <w:lang w:val="en-US"/>
        </w:rPr>
        <w:tab/>
      </w:r>
      <w:r w:rsidRPr="00606E27">
        <w:rPr>
          <w:rFonts w:ascii="Arial" w:hAnsi="Arial" w:cs="Arial"/>
          <w:lang w:val="en-US"/>
        </w:rPr>
        <w:tab/>
      </w:r>
      <w:r w:rsidRPr="00606E27">
        <w:rPr>
          <w:rFonts w:ascii="Arial" w:hAnsi="Arial" w:cs="Arial"/>
          <w:lang w:val="en-US"/>
        </w:rPr>
        <w:tab/>
      </w:r>
      <w:r w:rsidRPr="00606E27">
        <w:rPr>
          <w:rFonts w:ascii="Arial" w:hAnsi="Arial" w:cs="Arial"/>
          <w:lang w:val="en-US"/>
        </w:rPr>
        <w:tab/>
      </w:r>
      <w:r w:rsidR="00BF232F">
        <w:rPr>
          <w:rFonts w:ascii="Arial" w:hAnsi="Arial" w:cs="Arial"/>
          <w:lang w:val="en-US"/>
        </w:rPr>
        <w:t>NV</w:t>
      </w:r>
      <w:r w:rsidRPr="00606E27">
        <w:rPr>
          <w:rFonts w:ascii="Arial" w:hAnsi="Arial" w:cs="Arial"/>
          <w:lang w:val="en-US"/>
        </w:rPr>
        <w:tab/>
      </w:r>
      <w:r w:rsidRPr="00606E27">
        <w:rPr>
          <w:rFonts w:ascii="Arial" w:hAnsi="Arial" w:cs="Arial"/>
          <w:lang w:val="en-US"/>
        </w:rPr>
        <w:tab/>
        <w:t>ENA</w:t>
      </w:r>
    </w:p>
    <w:p w14:paraId="719EB0B8" w14:textId="77777777" w:rsidR="0056624B" w:rsidRDefault="0056624B" w:rsidP="0032577F">
      <w:pPr>
        <w:rPr>
          <w:rFonts w:ascii="Arial" w:hAnsi="Arial" w:cs="Arial"/>
          <w:lang w:val="en-US"/>
        </w:rPr>
      </w:pPr>
    </w:p>
    <w:p w14:paraId="6FEE80B8" w14:textId="77777777" w:rsidR="00BF232F" w:rsidRDefault="00BF232F" w:rsidP="0032577F">
      <w:pPr>
        <w:rPr>
          <w:rFonts w:ascii="Arial" w:hAnsi="Arial" w:cs="Arial"/>
          <w:lang w:val="en-US"/>
        </w:rPr>
      </w:pPr>
      <w:r>
        <w:rPr>
          <w:rFonts w:ascii="Arial" w:hAnsi="Arial" w:cs="Arial"/>
          <w:lang w:val="en-US"/>
        </w:rPr>
        <w:t>Apologies:</w:t>
      </w:r>
    </w:p>
    <w:p w14:paraId="2BCD190B" w14:textId="77777777" w:rsidR="00BF232F" w:rsidRDefault="00BF232F" w:rsidP="0032577F">
      <w:pPr>
        <w:rPr>
          <w:rFonts w:ascii="Arial" w:hAnsi="Arial" w:cs="Arial"/>
          <w:lang w:val="en-US"/>
        </w:rPr>
      </w:pPr>
      <w:r>
        <w:rPr>
          <w:rFonts w:ascii="Arial" w:hAnsi="Arial" w:cs="Arial"/>
          <w:lang w:val="en-US"/>
        </w:rPr>
        <w:t xml:space="preserve">NPg – Clare Roberts/Leo </w:t>
      </w:r>
      <w:proofErr w:type="spellStart"/>
      <w:r>
        <w:rPr>
          <w:rFonts w:ascii="Arial" w:hAnsi="Arial" w:cs="Arial"/>
          <w:lang w:val="en-US"/>
        </w:rPr>
        <w:t>McNiece</w:t>
      </w:r>
      <w:proofErr w:type="spellEnd"/>
      <w:r>
        <w:rPr>
          <w:rFonts w:ascii="Arial" w:hAnsi="Arial" w:cs="Arial"/>
          <w:lang w:val="en-US"/>
        </w:rPr>
        <w:t xml:space="preserve"> </w:t>
      </w:r>
      <w:r>
        <w:rPr>
          <w:rFonts w:ascii="Arial" w:hAnsi="Arial" w:cs="Arial"/>
          <w:lang w:val="en-US"/>
        </w:rPr>
        <w:br/>
        <w:t xml:space="preserve">E.ON UK – Chris Roe </w:t>
      </w:r>
      <w:r>
        <w:rPr>
          <w:rFonts w:ascii="Arial" w:hAnsi="Arial" w:cs="Arial"/>
          <w:lang w:val="en-US"/>
        </w:rPr>
        <w:br/>
        <w:t>Lloyds Register – Bernie Woods</w:t>
      </w:r>
    </w:p>
    <w:p w14:paraId="76467AC2" w14:textId="77777777" w:rsidR="00BF232F" w:rsidRPr="00606E27" w:rsidRDefault="00BF232F" w:rsidP="0032577F">
      <w:pPr>
        <w:rPr>
          <w:rFonts w:ascii="Arial" w:hAnsi="Arial" w:cs="Arial"/>
          <w:lang w:val="en-US"/>
        </w:rPr>
      </w:pPr>
    </w:p>
    <w:p w14:paraId="08E0546C" w14:textId="77777777" w:rsidR="00CB5C30" w:rsidRPr="00606E27" w:rsidRDefault="00CB5C30" w:rsidP="00606E27">
      <w:pPr>
        <w:pStyle w:val="ListParagraph"/>
        <w:numPr>
          <w:ilvl w:val="0"/>
          <w:numId w:val="2"/>
        </w:numPr>
        <w:jc w:val="both"/>
        <w:rPr>
          <w:rFonts w:ascii="Arial" w:hAnsi="Arial" w:cs="Arial"/>
          <w:b/>
          <w:bCs/>
          <w:lang w:val="en-US"/>
        </w:rPr>
      </w:pPr>
      <w:r w:rsidRPr="00606E27">
        <w:rPr>
          <w:rFonts w:ascii="Arial" w:hAnsi="Arial" w:cs="Arial"/>
          <w:b/>
          <w:bCs/>
          <w:lang w:val="en-US"/>
        </w:rPr>
        <w:t xml:space="preserve">Welcome and introductions </w:t>
      </w:r>
    </w:p>
    <w:p w14:paraId="21137519" w14:textId="77777777" w:rsidR="00CB5C30" w:rsidRPr="00606E27" w:rsidRDefault="00910FA8" w:rsidP="0032577F">
      <w:pPr>
        <w:jc w:val="both"/>
        <w:rPr>
          <w:rFonts w:ascii="Arial" w:hAnsi="Arial" w:cs="Arial"/>
          <w:lang w:val="en-US"/>
        </w:rPr>
      </w:pPr>
      <w:r w:rsidRPr="00606E27">
        <w:rPr>
          <w:rFonts w:ascii="Arial" w:hAnsi="Arial" w:cs="Arial"/>
          <w:lang w:val="en-US"/>
        </w:rPr>
        <w:t xml:space="preserve">The Chair </w:t>
      </w:r>
      <w:r w:rsidR="00BF232F">
        <w:rPr>
          <w:rFonts w:ascii="Arial" w:hAnsi="Arial" w:cs="Arial"/>
          <w:lang w:val="en-US"/>
        </w:rPr>
        <w:t xml:space="preserve">welcomed the group and </w:t>
      </w:r>
      <w:r w:rsidRPr="00606E27">
        <w:rPr>
          <w:rFonts w:ascii="Arial" w:hAnsi="Arial" w:cs="Arial"/>
          <w:lang w:val="en-US"/>
        </w:rPr>
        <w:t xml:space="preserve">reminded attendees of the Competition Act requirements. </w:t>
      </w:r>
      <w:r w:rsidR="00640C40">
        <w:rPr>
          <w:rFonts w:ascii="Arial" w:hAnsi="Arial" w:cs="Arial"/>
          <w:lang w:val="en-US"/>
        </w:rPr>
        <w:t xml:space="preserve">KM introduced themselves as a replacement for Bernie Woods for this meeting. </w:t>
      </w:r>
    </w:p>
    <w:p w14:paraId="02800CF6" w14:textId="77777777" w:rsidR="00D25F7D" w:rsidRPr="00606E27" w:rsidRDefault="00D25F7D" w:rsidP="00606E27">
      <w:pPr>
        <w:pStyle w:val="ListParagraph"/>
        <w:numPr>
          <w:ilvl w:val="0"/>
          <w:numId w:val="2"/>
        </w:numPr>
        <w:jc w:val="both"/>
        <w:rPr>
          <w:rFonts w:ascii="Arial" w:hAnsi="Arial" w:cs="Arial"/>
          <w:b/>
          <w:bCs/>
          <w:lang w:val="en-US"/>
        </w:rPr>
      </w:pPr>
      <w:r w:rsidRPr="00606E27">
        <w:rPr>
          <w:rFonts w:ascii="Arial" w:hAnsi="Arial" w:cs="Arial"/>
          <w:b/>
          <w:bCs/>
          <w:lang w:val="en-US"/>
        </w:rPr>
        <w:t>Review of minutes and actions</w:t>
      </w:r>
    </w:p>
    <w:p w14:paraId="057DFAC9" w14:textId="77777777" w:rsidR="00D25F7D" w:rsidRDefault="00D25F7D" w:rsidP="0032577F">
      <w:pPr>
        <w:jc w:val="both"/>
        <w:rPr>
          <w:rFonts w:ascii="Arial" w:hAnsi="Arial" w:cs="Arial"/>
          <w:lang w:val="en-US"/>
        </w:rPr>
      </w:pPr>
      <w:r w:rsidRPr="00606E27">
        <w:rPr>
          <w:rFonts w:ascii="Arial" w:hAnsi="Arial" w:cs="Arial"/>
          <w:lang w:val="en-US"/>
        </w:rPr>
        <w:t xml:space="preserve">The </w:t>
      </w:r>
      <w:r w:rsidR="00640C40">
        <w:rPr>
          <w:rFonts w:ascii="Arial" w:hAnsi="Arial" w:cs="Arial"/>
          <w:lang w:val="en-US"/>
        </w:rPr>
        <w:t>minutes were accepted as an accurate reflection of the previous meeting.</w:t>
      </w:r>
    </w:p>
    <w:tbl>
      <w:tblPr>
        <w:tblStyle w:val="TableGrid"/>
        <w:tblW w:w="0" w:type="auto"/>
        <w:tblLook w:val="04A0" w:firstRow="1" w:lastRow="0" w:firstColumn="1" w:lastColumn="0" w:noHBand="0" w:noVBand="1"/>
      </w:tblPr>
      <w:tblGrid>
        <w:gridCol w:w="421"/>
        <w:gridCol w:w="5103"/>
        <w:gridCol w:w="1238"/>
        <w:gridCol w:w="2254"/>
      </w:tblGrid>
      <w:tr w:rsidR="00640C40" w14:paraId="54BBB216" w14:textId="77777777" w:rsidTr="00640C40">
        <w:tc>
          <w:tcPr>
            <w:tcW w:w="421" w:type="dxa"/>
          </w:tcPr>
          <w:p w14:paraId="4D0A9416" w14:textId="77777777" w:rsidR="00640C40" w:rsidRDefault="00640C40" w:rsidP="0032577F">
            <w:pPr>
              <w:jc w:val="both"/>
              <w:rPr>
                <w:rFonts w:ascii="Arial" w:hAnsi="Arial" w:cs="Arial"/>
                <w:lang w:val="en-US"/>
              </w:rPr>
            </w:pPr>
            <w:r>
              <w:rPr>
                <w:rFonts w:ascii="Arial" w:hAnsi="Arial" w:cs="Arial"/>
                <w:lang w:val="en-US"/>
              </w:rPr>
              <w:t>#</w:t>
            </w:r>
          </w:p>
        </w:tc>
        <w:tc>
          <w:tcPr>
            <w:tcW w:w="5103" w:type="dxa"/>
          </w:tcPr>
          <w:p w14:paraId="29E00120" w14:textId="77777777" w:rsidR="00640C40" w:rsidRDefault="00640C40" w:rsidP="0032577F">
            <w:pPr>
              <w:jc w:val="both"/>
              <w:rPr>
                <w:rFonts w:ascii="Arial" w:hAnsi="Arial" w:cs="Arial"/>
                <w:lang w:val="en-US"/>
              </w:rPr>
            </w:pPr>
            <w:r>
              <w:rPr>
                <w:rFonts w:ascii="Arial" w:hAnsi="Arial" w:cs="Arial"/>
                <w:lang w:val="en-US"/>
              </w:rPr>
              <w:t>Action</w:t>
            </w:r>
          </w:p>
        </w:tc>
        <w:tc>
          <w:tcPr>
            <w:tcW w:w="1238" w:type="dxa"/>
          </w:tcPr>
          <w:p w14:paraId="1197FDD2" w14:textId="77777777" w:rsidR="00640C40" w:rsidRDefault="00640C40" w:rsidP="0032577F">
            <w:pPr>
              <w:jc w:val="both"/>
              <w:rPr>
                <w:rFonts w:ascii="Arial" w:hAnsi="Arial" w:cs="Arial"/>
                <w:lang w:val="en-US"/>
              </w:rPr>
            </w:pPr>
            <w:r>
              <w:rPr>
                <w:rFonts w:ascii="Arial" w:hAnsi="Arial" w:cs="Arial"/>
                <w:lang w:val="en-US"/>
              </w:rPr>
              <w:t>Status</w:t>
            </w:r>
          </w:p>
        </w:tc>
        <w:tc>
          <w:tcPr>
            <w:tcW w:w="2254" w:type="dxa"/>
          </w:tcPr>
          <w:p w14:paraId="0EF128ED" w14:textId="77777777" w:rsidR="00640C40" w:rsidRDefault="00640C40" w:rsidP="0032577F">
            <w:pPr>
              <w:jc w:val="both"/>
              <w:rPr>
                <w:rFonts w:ascii="Arial" w:hAnsi="Arial" w:cs="Arial"/>
                <w:lang w:val="en-US"/>
              </w:rPr>
            </w:pPr>
            <w:r>
              <w:rPr>
                <w:rFonts w:ascii="Arial" w:hAnsi="Arial" w:cs="Arial"/>
                <w:lang w:val="en-US"/>
              </w:rPr>
              <w:t>Update</w:t>
            </w:r>
          </w:p>
        </w:tc>
      </w:tr>
      <w:tr w:rsidR="00640C40" w14:paraId="50DF38EF" w14:textId="77777777" w:rsidTr="00640C40">
        <w:tc>
          <w:tcPr>
            <w:tcW w:w="421" w:type="dxa"/>
          </w:tcPr>
          <w:p w14:paraId="3FABD35A" w14:textId="77777777" w:rsidR="00640C40" w:rsidRPr="00640C40" w:rsidRDefault="00640C40" w:rsidP="0032577F">
            <w:pPr>
              <w:jc w:val="both"/>
              <w:rPr>
                <w:rFonts w:ascii="Arial" w:hAnsi="Arial" w:cs="Arial"/>
                <w:lang w:val="en-US"/>
              </w:rPr>
            </w:pPr>
            <w:r w:rsidRPr="00640C40">
              <w:rPr>
                <w:rFonts w:ascii="Arial" w:hAnsi="Arial" w:cs="Arial"/>
                <w:lang w:val="en-US"/>
              </w:rPr>
              <w:t>1</w:t>
            </w:r>
          </w:p>
        </w:tc>
        <w:tc>
          <w:tcPr>
            <w:tcW w:w="5103" w:type="dxa"/>
          </w:tcPr>
          <w:p w14:paraId="3DD809F9" w14:textId="77777777" w:rsidR="00640C40" w:rsidRPr="00640C40" w:rsidRDefault="00640C40" w:rsidP="0032577F">
            <w:pPr>
              <w:jc w:val="both"/>
              <w:rPr>
                <w:rFonts w:ascii="Arial" w:hAnsi="Arial" w:cs="Arial"/>
                <w:lang w:val="en-US"/>
              </w:rPr>
            </w:pPr>
            <w:r w:rsidRPr="00640C40">
              <w:rPr>
                <w:rFonts w:ascii="Arial" w:hAnsi="Arial" w:cs="Arial"/>
                <w:lang w:val="en-US"/>
              </w:rPr>
              <w:t>Panel Members to notify ENA of any company changes to panel and deputy panel members.</w:t>
            </w:r>
          </w:p>
        </w:tc>
        <w:tc>
          <w:tcPr>
            <w:tcW w:w="1238" w:type="dxa"/>
          </w:tcPr>
          <w:p w14:paraId="24036CFA" w14:textId="77777777" w:rsidR="00640C40" w:rsidRDefault="00640C40" w:rsidP="0032577F">
            <w:pPr>
              <w:jc w:val="both"/>
              <w:rPr>
                <w:rFonts w:ascii="Arial" w:hAnsi="Arial" w:cs="Arial"/>
                <w:lang w:val="en-US"/>
              </w:rPr>
            </w:pPr>
            <w:r>
              <w:rPr>
                <w:rFonts w:ascii="Arial" w:hAnsi="Arial" w:cs="Arial"/>
                <w:lang w:val="en-US"/>
              </w:rPr>
              <w:t>Closed</w:t>
            </w:r>
          </w:p>
        </w:tc>
        <w:tc>
          <w:tcPr>
            <w:tcW w:w="2254" w:type="dxa"/>
          </w:tcPr>
          <w:p w14:paraId="32786C4B" w14:textId="77777777" w:rsidR="00640C40" w:rsidRDefault="00640C40" w:rsidP="00640C40">
            <w:pPr>
              <w:rPr>
                <w:rFonts w:ascii="Arial" w:hAnsi="Arial" w:cs="Arial"/>
                <w:lang w:val="en-US"/>
              </w:rPr>
            </w:pPr>
            <w:r>
              <w:rPr>
                <w:rFonts w:ascii="Arial" w:hAnsi="Arial" w:cs="Arial"/>
                <w:lang w:val="en-US"/>
              </w:rPr>
              <w:t>Members emailed ENA and Panel list is now up to date.</w:t>
            </w:r>
          </w:p>
        </w:tc>
      </w:tr>
      <w:tr w:rsidR="00640C40" w14:paraId="18AAD207" w14:textId="77777777" w:rsidTr="00640C40">
        <w:tc>
          <w:tcPr>
            <w:tcW w:w="421" w:type="dxa"/>
          </w:tcPr>
          <w:p w14:paraId="1E9811CD" w14:textId="77777777" w:rsidR="00640C40" w:rsidRPr="00640C40" w:rsidRDefault="00640C40" w:rsidP="0032577F">
            <w:pPr>
              <w:jc w:val="both"/>
              <w:rPr>
                <w:rFonts w:ascii="Arial" w:hAnsi="Arial" w:cs="Arial"/>
                <w:lang w:val="en-US"/>
              </w:rPr>
            </w:pPr>
            <w:r w:rsidRPr="00640C40">
              <w:rPr>
                <w:rFonts w:ascii="Arial" w:hAnsi="Arial" w:cs="Arial"/>
                <w:lang w:val="en-US"/>
              </w:rPr>
              <w:t>2</w:t>
            </w:r>
          </w:p>
        </w:tc>
        <w:tc>
          <w:tcPr>
            <w:tcW w:w="5103" w:type="dxa"/>
          </w:tcPr>
          <w:p w14:paraId="4AEFAB4E" w14:textId="77777777" w:rsidR="00640C40" w:rsidRPr="00640C40" w:rsidRDefault="00640C40" w:rsidP="0032577F">
            <w:pPr>
              <w:jc w:val="both"/>
              <w:rPr>
                <w:rFonts w:ascii="Arial" w:hAnsi="Arial" w:cs="Arial"/>
                <w:lang w:val="en-US"/>
              </w:rPr>
            </w:pPr>
            <w:r w:rsidRPr="00640C40">
              <w:rPr>
                <w:rFonts w:ascii="Arial" w:hAnsi="Arial" w:cs="Arial"/>
                <w:lang w:val="en-US"/>
              </w:rPr>
              <w:t>BH [with ENA support] to set up a  session with DNOs, IDNOs, ICPs, Ofgem and any other interested parties to discuss Ofgem’s Spring consultation</w:t>
            </w:r>
          </w:p>
        </w:tc>
        <w:tc>
          <w:tcPr>
            <w:tcW w:w="1238" w:type="dxa"/>
          </w:tcPr>
          <w:p w14:paraId="678BB443" w14:textId="77777777" w:rsidR="00640C40" w:rsidRDefault="00640C40" w:rsidP="0032577F">
            <w:pPr>
              <w:jc w:val="both"/>
              <w:rPr>
                <w:rFonts w:ascii="Arial" w:hAnsi="Arial" w:cs="Arial"/>
                <w:lang w:val="en-US"/>
              </w:rPr>
            </w:pPr>
            <w:r>
              <w:rPr>
                <w:rFonts w:ascii="Arial" w:hAnsi="Arial" w:cs="Arial"/>
                <w:lang w:val="en-US"/>
              </w:rPr>
              <w:t>Open</w:t>
            </w:r>
          </w:p>
        </w:tc>
        <w:tc>
          <w:tcPr>
            <w:tcW w:w="2254" w:type="dxa"/>
          </w:tcPr>
          <w:p w14:paraId="758F61E0" w14:textId="77777777" w:rsidR="00640C40" w:rsidRDefault="00640C40" w:rsidP="00640C40">
            <w:pPr>
              <w:rPr>
                <w:rFonts w:ascii="Arial" w:hAnsi="Arial" w:cs="Arial"/>
                <w:lang w:val="en-US"/>
              </w:rPr>
            </w:pPr>
            <w:r>
              <w:rPr>
                <w:rFonts w:ascii="Arial" w:hAnsi="Arial" w:cs="Arial"/>
                <w:lang w:val="en-US"/>
              </w:rPr>
              <w:t>Covered under agenda item 3</w:t>
            </w:r>
          </w:p>
        </w:tc>
      </w:tr>
      <w:tr w:rsidR="00640C40" w14:paraId="28CAC13D" w14:textId="77777777" w:rsidTr="00640C40">
        <w:tc>
          <w:tcPr>
            <w:tcW w:w="421" w:type="dxa"/>
          </w:tcPr>
          <w:p w14:paraId="6C480F90" w14:textId="77777777" w:rsidR="00640C40" w:rsidRPr="00640C40" w:rsidRDefault="00640C40" w:rsidP="0032577F">
            <w:pPr>
              <w:jc w:val="both"/>
              <w:rPr>
                <w:rFonts w:ascii="Arial" w:hAnsi="Arial" w:cs="Arial"/>
                <w:lang w:val="en-US"/>
              </w:rPr>
            </w:pPr>
            <w:r w:rsidRPr="00640C40">
              <w:rPr>
                <w:rFonts w:ascii="Arial" w:hAnsi="Arial" w:cs="Arial"/>
                <w:lang w:val="en-US"/>
              </w:rPr>
              <w:t>3</w:t>
            </w:r>
          </w:p>
        </w:tc>
        <w:tc>
          <w:tcPr>
            <w:tcW w:w="5103" w:type="dxa"/>
          </w:tcPr>
          <w:p w14:paraId="2389E9EC" w14:textId="77777777" w:rsidR="00640C40" w:rsidRPr="00640C40" w:rsidRDefault="00640C40" w:rsidP="0032577F">
            <w:pPr>
              <w:jc w:val="both"/>
              <w:rPr>
                <w:rFonts w:ascii="Arial" w:hAnsi="Arial" w:cs="Arial"/>
                <w:lang w:val="en-US"/>
              </w:rPr>
            </w:pPr>
            <w:r w:rsidRPr="00640C40">
              <w:rPr>
                <w:rFonts w:ascii="Arial" w:hAnsi="Arial" w:cs="Arial"/>
                <w:lang w:val="en-US"/>
              </w:rPr>
              <w:t>PD to circulate draft document to the group.</w:t>
            </w:r>
          </w:p>
        </w:tc>
        <w:tc>
          <w:tcPr>
            <w:tcW w:w="1238" w:type="dxa"/>
          </w:tcPr>
          <w:p w14:paraId="7CDFB7B5" w14:textId="77777777" w:rsidR="00640C40" w:rsidRDefault="00640C40" w:rsidP="00640C40">
            <w:pPr>
              <w:rPr>
                <w:rFonts w:ascii="Arial" w:hAnsi="Arial" w:cs="Arial"/>
                <w:lang w:val="en-US"/>
              </w:rPr>
            </w:pPr>
            <w:r>
              <w:rPr>
                <w:rFonts w:ascii="Arial" w:hAnsi="Arial" w:cs="Arial"/>
                <w:lang w:val="en-US"/>
              </w:rPr>
              <w:t xml:space="preserve">Closed </w:t>
            </w:r>
          </w:p>
        </w:tc>
        <w:tc>
          <w:tcPr>
            <w:tcW w:w="2254" w:type="dxa"/>
          </w:tcPr>
          <w:p w14:paraId="2D9784B4" w14:textId="77777777" w:rsidR="00640C40" w:rsidRDefault="00640C40" w:rsidP="00640C40">
            <w:pPr>
              <w:rPr>
                <w:rFonts w:ascii="Arial" w:hAnsi="Arial" w:cs="Arial"/>
                <w:lang w:val="en-US"/>
              </w:rPr>
            </w:pPr>
          </w:p>
        </w:tc>
      </w:tr>
    </w:tbl>
    <w:p w14:paraId="0563FE75" w14:textId="77777777" w:rsidR="00640C40" w:rsidRDefault="00640C40" w:rsidP="0032577F">
      <w:pPr>
        <w:jc w:val="both"/>
        <w:rPr>
          <w:rFonts w:ascii="Arial" w:hAnsi="Arial" w:cs="Arial"/>
          <w:lang w:val="en-US"/>
        </w:rPr>
      </w:pPr>
    </w:p>
    <w:p w14:paraId="682571F1" w14:textId="77777777" w:rsidR="00640C40" w:rsidRDefault="00640C40" w:rsidP="0032577F">
      <w:pPr>
        <w:jc w:val="both"/>
        <w:rPr>
          <w:rFonts w:ascii="Arial" w:hAnsi="Arial" w:cs="Arial"/>
          <w:lang w:val="en-US"/>
        </w:rPr>
      </w:pPr>
    </w:p>
    <w:p w14:paraId="7F912787" w14:textId="77777777" w:rsidR="00640C40" w:rsidRPr="00606E27" w:rsidRDefault="00640C40" w:rsidP="0032577F">
      <w:pPr>
        <w:jc w:val="both"/>
        <w:rPr>
          <w:rFonts w:ascii="Arial" w:hAnsi="Arial" w:cs="Arial"/>
          <w:lang w:val="en-US"/>
        </w:rPr>
      </w:pPr>
    </w:p>
    <w:p w14:paraId="7EA66558" w14:textId="77777777" w:rsidR="00CB5C30" w:rsidRPr="00606E27" w:rsidRDefault="00CB5C30" w:rsidP="00606E27">
      <w:pPr>
        <w:pStyle w:val="ListParagraph"/>
        <w:numPr>
          <w:ilvl w:val="0"/>
          <w:numId w:val="2"/>
        </w:numPr>
        <w:jc w:val="both"/>
        <w:rPr>
          <w:rFonts w:ascii="Arial" w:hAnsi="Arial" w:cs="Arial"/>
          <w:b/>
          <w:bCs/>
          <w:lang w:val="en-US"/>
        </w:rPr>
      </w:pPr>
      <w:r w:rsidRPr="00606E27">
        <w:rPr>
          <w:rFonts w:ascii="Arial" w:hAnsi="Arial" w:cs="Arial"/>
          <w:b/>
          <w:bCs/>
          <w:lang w:val="en-US"/>
        </w:rPr>
        <w:lastRenderedPageBreak/>
        <w:t xml:space="preserve">Review of </w:t>
      </w:r>
      <w:r w:rsidR="00826190" w:rsidRPr="00606E27">
        <w:rPr>
          <w:rFonts w:ascii="Arial" w:hAnsi="Arial" w:cs="Arial"/>
          <w:b/>
          <w:bCs/>
          <w:lang w:val="en-US"/>
        </w:rPr>
        <w:t>C</w:t>
      </w:r>
      <w:r w:rsidRPr="00606E27">
        <w:rPr>
          <w:rFonts w:ascii="Arial" w:hAnsi="Arial" w:cs="Arial"/>
          <w:b/>
          <w:bCs/>
          <w:lang w:val="en-US"/>
        </w:rPr>
        <w:t xml:space="preserve">ompetition in </w:t>
      </w:r>
      <w:r w:rsidR="00826190" w:rsidRPr="00606E27">
        <w:rPr>
          <w:rFonts w:ascii="Arial" w:hAnsi="Arial" w:cs="Arial"/>
          <w:b/>
          <w:bCs/>
          <w:lang w:val="en-US"/>
        </w:rPr>
        <w:t>C</w:t>
      </w:r>
      <w:r w:rsidRPr="00606E27">
        <w:rPr>
          <w:rFonts w:ascii="Arial" w:hAnsi="Arial" w:cs="Arial"/>
          <w:b/>
          <w:bCs/>
          <w:lang w:val="en-US"/>
        </w:rPr>
        <w:t>onnections</w:t>
      </w:r>
    </w:p>
    <w:p w14:paraId="508AD22F" w14:textId="6BE7016A" w:rsidR="00715890" w:rsidRPr="00E960D0" w:rsidRDefault="003E1D15" w:rsidP="0032577F">
      <w:pPr>
        <w:jc w:val="both"/>
        <w:rPr>
          <w:rFonts w:ascii="Arial" w:hAnsi="Arial" w:cs="Arial"/>
          <w:lang w:val="en-US"/>
        </w:rPr>
      </w:pPr>
      <w:r>
        <w:rPr>
          <w:rFonts w:ascii="Arial" w:hAnsi="Arial" w:cs="Arial"/>
          <w:lang w:val="en-US"/>
        </w:rPr>
        <w:t xml:space="preserve">BH explained that Ofgem attended the previous </w:t>
      </w:r>
      <w:proofErr w:type="spellStart"/>
      <w:r>
        <w:rPr>
          <w:rFonts w:ascii="Arial" w:hAnsi="Arial" w:cs="Arial"/>
          <w:lang w:val="en-US"/>
        </w:rPr>
        <w:t>CiCCoP</w:t>
      </w:r>
      <w:proofErr w:type="spellEnd"/>
      <w:r>
        <w:rPr>
          <w:rFonts w:ascii="Arial" w:hAnsi="Arial" w:cs="Arial"/>
          <w:lang w:val="en-US"/>
        </w:rPr>
        <w:t xml:space="preserve"> Panel meeting and walked through the intention of the consultation. Publication is due today but not seen yet. The approach was to arrange a separate session as a </w:t>
      </w:r>
      <w:r w:rsidR="007C36CD">
        <w:rPr>
          <w:rFonts w:ascii="Arial" w:hAnsi="Arial" w:cs="Arial"/>
          <w:lang w:val="en-US"/>
        </w:rPr>
        <w:t>walk-through</w:t>
      </w:r>
      <w:r>
        <w:rPr>
          <w:rFonts w:ascii="Arial" w:hAnsi="Arial" w:cs="Arial"/>
          <w:lang w:val="en-US"/>
        </w:rPr>
        <w:t xml:space="preserve"> lead by either Ofgem or Brian, should the Panel find this useful. Alternatively, individuals can read the document and respond separately. The group </w:t>
      </w:r>
      <w:r w:rsidR="007C36CD">
        <w:rPr>
          <w:rFonts w:ascii="Arial" w:hAnsi="Arial" w:cs="Arial"/>
          <w:lang w:val="en-US"/>
        </w:rPr>
        <w:t>agreed</w:t>
      </w:r>
      <w:r>
        <w:rPr>
          <w:rFonts w:ascii="Arial" w:hAnsi="Arial" w:cs="Arial"/>
          <w:lang w:val="en-US"/>
        </w:rPr>
        <w:t xml:space="preserve">. </w:t>
      </w:r>
      <w:r w:rsidR="009D1AD2">
        <w:rPr>
          <w:rFonts w:ascii="Arial" w:hAnsi="Arial" w:cs="Arial"/>
          <w:lang w:val="en-US"/>
        </w:rPr>
        <w:t xml:space="preserve">Over and above the people on the call, would any </w:t>
      </w:r>
      <w:r>
        <w:rPr>
          <w:rFonts w:ascii="Arial" w:hAnsi="Arial" w:cs="Arial"/>
          <w:lang w:val="en-US"/>
        </w:rPr>
        <w:t xml:space="preserve">ICE teams be considered for this call? Ofgem’s decision will be based on what has been going on in ICE over the years. BH expecting Ofgem to create an assessment of the effect of competition, based on data. This will be a targeted approach and if DNO data supports there is a lot of competition for given reasons, Ofgem may deem market segments to a pass. Ofgem will make a comparison to the 2013 position. </w:t>
      </w:r>
    </w:p>
    <w:p w14:paraId="78AE4098" w14:textId="77777777" w:rsidR="00715890" w:rsidRDefault="00715890" w:rsidP="0032577F">
      <w:pPr>
        <w:jc w:val="both"/>
        <w:rPr>
          <w:rFonts w:ascii="Arial" w:hAnsi="Arial" w:cs="Arial"/>
          <w:b/>
          <w:bCs/>
          <w:lang w:val="en-US"/>
        </w:rPr>
      </w:pPr>
      <w:r w:rsidRPr="00715890">
        <w:rPr>
          <w:rFonts w:ascii="Arial" w:hAnsi="Arial" w:cs="Arial"/>
          <w:b/>
          <w:bCs/>
          <w:lang w:val="en-US"/>
        </w:rPr>
        <w:t xml:space="preserve">Action: BH to </w:t>
      </w:r>
      <w:r w:rsidR="00E960D0">
        <w:rPr>
          <w:rFonts w:ascii="Arial" w:hAnsi="Arial" w:cs="Arial"/>
          <w:b/>
          <w:bCs/>
          <w:lang w:val="en-US"/>
        </w:rPr>
        <w:t xml:space="preserve">ask Ofgem who will lead the </w:t>
      </w:r>
      <w:r w:rsidRPr="00715890">
        <w:rPr>
          <w:rFonts w:ascii="Arial" w:hAnsi="Arial" w:cs="Arial"/>
          <w:b/>
          <w:bCs/>
          <w:lang w:val="en-US"/>
        </w:rPr>
        <w:t>consultation walk-through session.</w:t>
      </w:r>
    </w:p>
    <w:p w14:paraId="4FF0FA28" w14:textId="77777777" w:rsidR="00E960D0" w:rsidRDefault="00E960D0" w:rsidP="0032577F">
      <w:pPr>
        <w:jc w:val="both"/>
        <w:rPr>
          <w:rFonts w:ascii="Arial" w:hAnsi="Arial" w:cs="Arial"/>
          <w:b/>
          <w:bCs/>
          <w:lang w:val="en-US"/>
        </w:rPr>
      </w:pPr>
      <w:r w:rsidRPr="00E960D0">
        <w:rPr>
          <w:rFonts w:ascii="Arial" w:hAnsi="Arial" w:cs="Arial"/>
          <w:b/>
          <w:bCs/>
          <w:lang w:val="en-US"/>
        </w:rPr>
        <w:t>Action: ENA to schedule a call</w:t>
      </w:r>
      <w:r w:rsidR="00BF6396">
        <w:rPr>
          <w:rFonts w:ascii="Arial" w:hAnsi="Arial" w:cs="Arial"/>
          <w:b/>
          <w:bCs/>
          <w:lang w:val="en-US"/>
        </w:rPr>
        <w:t xml:space="preserve"> with Ofgem for the walk-through session;</w:t>
      </w:r>
      <w:r w:rsidRPr="00E960D0">
        <w:rPr>
          <w:rFonts w:ascii="Arial" w:hAnsi="Arial" w:cs="Arial"/>
          <w:b/>
          <w:bCs/>
          <w:lang w:val="en-US"/>
        </w:rPr>
        <w:t xml:space="preserve"> once the Panel have had an opportunity to digest first.</w:t>
      </w:r>
    </w:p>
    <w:p w14:paraId="6AB9C2F2" w14:textId="77777777" w:rsidR="00E960D0" w:rsidRPr="00E960D0" w:rsidRDefault="00E960D0" w:rsidP="0032577F">
      <w:pPr>
        <w:jc w:val="both"/>
        <w:rPr>
          <w:rFonts w:ascii="Arial" w:hAnsi="Arial" w:cs="Arial"/>
          <w:lang w:val="en-US"/>
        </w:rPr>
      </w:pPr>
      <w:r>
        <w:rPr>
          <w:rFonts w:ascii="Arial" w:hAnsi="Arial" w:cs="Arial"/>
          <w:lang w:val="en-US"/>
        </w:rPr>
        <w:t xml:space="preserve">PD raised a point regarding using data to assess DNO performance. They assume Ofgem will be using the original data submission from 5/10 years ago as a benchmark for improvement. Taking data in isolation on the current date is not a fair reflection of DNO performance, it reflects how the market has driven competition more than DNOs. The improvement of performance of the time scale is the key measure. DO stated there are two parts to this. If you had already passed the test at the time, its whether it has gone up or stayed the same. Others who had not passed at that time, for them to pass now an improvement would have to be shown. BH commented based on the previous conversation, this is only looking at assessing the segments that did not pass in 2013. </w:t>
      </w:r>
    </w:p>
    <w:p w14:paraId="7378A5C3" w14:textId="77777777" w:rsidR="00E960D0" w:rsidRPr="00715890" w:rsidRDefault="00E960D0" w:rsidP="0032577F">
      <w:pPr>
        <w:jc w:val="both"/>
        <w:rPr>
          <w:rFonts w:ascii="Arial" w:hAnsi="Arial" w:cs="Arial"/>
          <w:b/>
          <w:bCs/>
          <w:lang w:val="en-US"/>
        </w:rPr>
      </w:pPr>
    </w:p>
    <w:p w14:paraId="767C2099" w14:textId="77777777" w:rsidR="00D25F7D" w:rsidRPr="00606E27" w:rsidRDefault="00BF6396" w:rsidP="00606E27">
      <w:pPr>
        <w:pStyle w:val="ListParagraph"/>
        <w:numPr>
          <w:ilvl w:val="0"/>
          <w:numId w:val="2"/>
        </w:numPr>
        <w:jc w:val="both"/>
        <w:rPr>
          <w:rFonts w:ascii="Arial" w:hAnsi="Arial" w:cs="Arial"/>
          <w:b/>
          <w:bCs/>
          <w:lang w:val="en-US"/>
        </w:rPr>
      </w:pPr>
      <w:r>
        <w:rPr>
          <w:rFonts w:ascii="Arial" w:hAnsi="Arial" w:cs="Arial"/>
          <w:b/>
          <w:bCs/>
          <w:lang w:val="en-US"/>
        </w:rPr>
        <w:t>Modification Proposal – The Electricity Board Ltd</w:t>
      </w:r>
    </w:p>
    <w:p w14:paraId="12FB8A0A" w14:textId="77777777" w:rsidR="00D25F7D" w:rsidRDefault="000F5E0F" w:rsidP="0032577F">
      <w:pPr>
        <w:jc w:val="both"/>
        <w:rPr>
          <w:rFonts w:ascii="Arial" w:hAnsi="Arial" w:cs="Arial"/>
          <w:lang w:val="en-US"/>
        </w:rPr>
      </w:pPr>
      <w:r w:rsidRPr="00606E27">
        <w:rPr>
          <w:rFonts w:ascii="Arial" w:hAnsi="Arial" w:cs="Arial"/>
          <w:lang w:val="en-US"/>
        </w:rPr>
        <w:t xml:space="preserve">The Chair </w:t>
      </w:r>
      <w:r w:rsidR="00BF6396">
        <w:rPr>
          <w:rFonts w:ascii="Arial" w:hAnsi="Arial" w:cs="Arial"/>
          <w:lang w:val="en-US"/>
        </w:rPr>
        <w:t xml:space="preserve">introduced the item. The Electricity Board Ltd appear to be a construction only ICP and are asking for a modification to allow DNOs to provide them with a design service which they then build. The Chair opened this up to the group for comments. </w:t>
      </w:r>
    </w:p>
    <w:p w14:paraId="56EB703B" w14:textId="77777777" w:rsidR="00BF6396" w:rsidRDefault="00BF6396" w:rsidP="0032577F">
      <w:pPr>
        <w:jc w:val="both"/>
        <w:rPr>
          <w:rFonts w:ascii="Arial" w:hAnsi="Arial" w:cs="Arial"/>
          <w:lang w:val="en-US"/>
        </w:rPr>
      </w:pPr>
      <w:r>
        <w:rPr>
          <w:rFonts w:ascii="Arial" w:hAnsi="Arial" w:cs="Arial"/>
          <w:lang w:val="en-US"/>
        </w:rPr>
        <w:t xml:space="preserve">BH can see the problem but the proposal is not clear in terms of their wants. The group agreed that there was a significant lack of clarity on what the ICP wanted from DNOs. MG stated that ICPs who are delivering LV metered connections are to hold electrical designers accreditation. Street furniture type connections, some are metered and will require electrical designer accreditation (as per NERS requirements from Lloyds). In the past, a number of ICPs have entered the market and asked to hold this NERS accreditation or approach an ICP who does. Those who have, are invested into this accreditation and the requirement to maintain it at a cost. Depending on the model of the ICP, it depends what is better for them. If the DNO now must give the design, it could become a design that is fit for all and could be more expensive in the end than what the minimum scheme should be. </w:t>
      </w:r>
    </w:p>
    <w:p w14:paraId="213D7608" w14:textId="6F4E5568" w:rsidR="00BF6396" w:rsidRDefault="00BF6396" w:rsidP="0032577F">
      <w:pPr>
        <w:jc w:val="both"/>
        <w:rPr>
          <w:rFonts w:ascii="Arial" w:hAnsi="Arial" w:cs="Arial"/>
          <w:lang w:val="en-US"/>
        </w:rPr>
      </w:pPr>
      <w:r>
        <w:rPr>
          <w:rFonts w:ascii="Arial" w:hAnsi="Arial" w:cs="Arial"/>
          <w:lang w:val="en-US"/>
        </w:rPr>
        <w:t xml:space="preserve">GR stated from discussions, originally it came from a free design perspective. The comparison was, if a DNO gives a full offer to a customer (the proposal refers to them as a customer and not ICP) it comes with a drawing. They saw this drawing as a design. DNOs </w:t>
      </w:r>
      <w:r w:rsidR="007C36CD">
        <w:rPr>
          <w:rFonts w:ascii="Arial" w:hAnsi="Arial" w:cs="Arial"/>
          <w:lang w:val="en-US"/>
        </w:rPr>
        <w:t>do</w:t>
      </w:r>
      <w:r>
        <w:rPr>
          <w:rFonts w:ascii="Arial" w:hAnsi="Arial" w:cs="Arial"/>
          <w:lang w:val="en-US"/>
        </w:rPr>
        <w:t xml:space="preserve"> not provide a design at that point. There is a design that is </w:t>
      </w:r>
      <w:r w:rsidR="009D1AD2">
        <w:rPr>
          <w:rFonts w:ascii="Arial" w:hAnsi="Arial" w:cs="Arial"/>
          <w:lang w:val="en-US"/>
        </w:rPr>
        <w:t>produced</w:t>
      </w:r>
      <w:r w:rsidR="009D1AD2">
        <w:rPr>
          <w:rFonts w:ascii="Arial" w:hAnsi="Arial" w:cs="Arial"/>
          <w:lang w:val="en-US"/>
        </w:rPr>
        <w:t xml:space="preserve"> </w:t>
      </w:r>
      <w:r>
        <w:rPr>
          <w:rFonts w:ascii="Arial" w:hAnsi="Arial" w:cs="Arial"/>
          <w:lang w:val="en-US"/>
        </w:rPr>
        <w:t xml:space="preserve">but not provided, which is where the confusion lies. </w:t>
      </w:r>
    </w:p>
    <w:p w14:paraId="4DE5C847" w14:textId="77777777" w:rsidR="007C36CD" w:rsidRDefault="007C36CD" w:rsidP="0032577F">
      <w:pPr>
        <w:jc w:val="both"/>
        <w:rPr>
          <w:rFonts w:ascii="Arial" w:hAnsi="Arial" w:cs="Arial"/>
          <w:lang w:val="en-US"/>
        </w:rPr>
      </w:pPr>
      <w:r>
        <w:rPr>
          <w:rFonts w:ascii="Arial" w:hAnsi="Arial" w:cs="Arial"/>
          <w:lang w:val="en-US"/>
        </w:rPr>
        <w:t xml:space="preserve">PD stated the form itself is not clear as to its intent. For DNOs to try and guess would be wrong. It is a fundamental question as to whether DNOs can be obliged to provide something </w:t>
      </w:r>
      <w:r>
        <w:rPr>
          <w:rFonts w:ascii="Arial" w:hAnsi="Arial" w:cs="Arial"/>
          <w:lang w:val="en-US"/>
        </w:rPr>
        <w:lastRenderedPageBreak/>
        <w:t xml:space="preserve">which is a contestable activity. The proposal needs to be more detailed and heavily qualified request which is specific to its regard and intention. This has not been achieved. </w:t>
      </w:r>
    </w:p>
    <w:p w14:paraId="03412E8D" w14:textId="77777777" w:rsidR="007C36CD" w:rsidRDefault="007C36CD" w:rsidP="0032577F">
      <w:pPr>
        <w:jc w:val="both"/>
        <w:rPr>
          <w:rFonts w:ascii="Arial" w:hAnsi="Arial" w:cs="Arial"/>
          <w:lang w:val="en-US"/>
        </w:rPr>
      </w:pPr>
      <w:r>
        <w:rPr>
          <w:rFonts w:ascii="Arial" w:hAnsi="Arial" w:cs="Arial"/>
          <w:lang w:val="en-US"/>
        </w:rPr>
        <w:t xml:space="preserve">BH stated there may be merit in improving the NERS scheme by allowing extra work to be done under the existing and modifying those is a valid piece of work. </w:t>
      </w:r>
    </w:p>
    <w:p w14:paraId="76A39A21" w14:textId="77777777" w:rsidR="007C36CD" w:rsidRDefault="007C36CD" w:rsidP="0032577F">
      <w:pPr>
        <w:jc w:val="both"/>
        <w:rPr>
          <w:rFonts w:ascii="Arial" w:hAnsi="Arial" w:cs="Arial"/>
          <w:lang w:val="en-US"/>
        </w:rPr>
      </w:pPr>
      <w:r>
        <w:rPr>
          <w:rFonts w:ascii="Arial" w:hAnsi="Arial" w:cs="Arial"/>
          <w:lang w:val="en-US"/>
        </w:rPr>
        <w:t>The Chair suggested the Panel take a vote on whether this should be carried forward as a proposal. All eligible parties on the call voted to reject the proposal.</w:t>
      </w:r>
    </w:p>
    <w:p w14:paraId="7D5CEC0F" w14:textId="062F08EF" w:rsidR="007C36CD" w:rsidRDefault="007C36CD" w:rsidP="0032577F">
      <w:pPr>
        <w:jc w:val="both"/>
        <w:rPr>
          <w:rFonts w:ascii="Arial" w:hAnsi="Arial" w:cs="Arial"/>
          <w:b/>
          <w:bCs/>
          <w:lang w:val="en-US"/>
        </w:rPr>
      </w:pPr>
      <w:r w:rsidRPr="007C36CD">
        <w:rPr>
          <w:rFonts w:ascii="Arial" w:hAnsi="Arial" w:cs="Arial"/>
          <w:b/>
          <w:bCs/>
          <w:lang w:val="en-US"/>
        </w:rPr>
        <w:t>Action: LT to raise the modification proposal at the next NERS meeting</w:t>
      </w:r>
      <w:r>
        <w:rPr>
          <w:rFonts w:ascii="Arial" w:hAnsi="Arial" w:cs="Arial"/>
          <w:b/>
          <w:bCs/>
          <w:lang w:val="en-US"/>
        </w:rPr>
        <w:t xml:space="preserve">, to see if there is scope to </w:t>
      </w:r>
      <w:r w:rsidR="002523B5">
        <w:rPr>
          <w:rFonts w:ascii="Arial" w:hAnsi="Arial" w:cs="Arial"/>
          <w:b/>
          <w:bCs/>
          <w:lang w:val="en-US"/>
        </w:rPr>
        <w:t>revise the existing design accreditations for design eg create a new design ‘lite’ option or include simple design in the existing construction standard</w:t>
      </w:r>
      <w:r w:rsidRPr="007C36CD">
        <w:rPr>
          <w:rFonts w:ascii="Arial" w:hAnsi="Arial" w:cs="Arial"/>
          <w:b/>
          <w:bCs/>
          <w:lang w:val="en-US"/>
        </w:rPr>
        <w:t xml:space="preserve">. </w:t>
      </w:r>
      <w:r>
        <w:rPr>
          <w:rFonts w:ascii="Arial" w:hAnsi="Arial" w:cs="Arial"/>
          <w:b/>
          <w:bCs/>
          <w:lang w:val="en-US"/>
        </w:rPr>
        <w:t xml:space="preserve">Important to understand the scale of this i.e. how many connections. </w:t>
      </w:r>
    </w:p>
    <w:p w14:paraId="70D8E6F8" w14:textId="77777777" w:rsidR="007C36CD" w:rsidRPr="007C36CD" w:rsidRDefault="007C36CD" w:rsidP="0032577F">
      <w:pPr>
        <w:jc w:val="both"/>
        <w:rPr>
          <w:rFonts w:ascii="Arial" w:hAnsi="Arial" w:cs="Arial"/>
          <w:b/>
          <w:bCs/>
          <w:lang w:val="en-US"/>
        </w:rPr>
      </w:pPr>
      <w:r>
        <w:rPr>
          <w:rFonts w:ascii="Arial" w:hAnsi="Arial" w:cs="Arial"/>
          <w:b/>
          <w:bCs/>
          <w:lang w:val="en-US"/>
        </w:rPr>
        <w:t xml:space="preserve">Action: DO to speak with The Electricity Board Ltd to explain why the proposal was rejected, as well as the lack of clarity. Other Panel members to support. </w:t>
      </w:r>
    </w:p>
    <w:p w14:paraId="4C21AB1C" w14:textId="77777777" w:rsidR="007C36CD" w:rsidRPr="00606E27" w:rsidRDefault="007C36CD" w:rsidP="0032577F">
      <w:pPr>
        <w:jc w:val="both"/>
        <w:rPr>
          <w:rFonts w:ascii="Arial" w:hAnsi="Arial" w:cs="Arial"/>
          <w:lang w:val="en-US"/>
        </w:rPr>
      </w:pPr>
      <w:r>
        <w:rPr>
          <w:rFonts w:ascii="Arial" w:hAnsi="Arial" w:cs="Arial"/>
          <w:lang w:val="en-US"/>
        </w:rPr>
        <w:t xml:space="preserve"> </w:t>
      </w:r>
    </w:p>
    <w:p w14:paraId="42AE241E" w14:textId="77777777" w:rsidR="007C36CD" w:rsidRDefault="00D25F7D" w:rsidP="007C36CD">
      <w:pPr>
        <w:pStyle w:val="ListParagraph"/>
        <w:numPr>
          <w:ilvl w:val="0"/>
          <w:numId w:val="2"/>
        </w:numPr>
        <w:jc w:val="both"/>
        <w:rPr>
          <w:rFonts w:ascii="Arial" w:hAnsi="Arial" w:cs="Arial"/>
          <w:b/>
          <w:bCs/>
          <w:lang w:val="en-US"/>
        </w:rPr>
      </w:pPr>
      <w:r w:rsidRPr="00606E27">
        <w:rPr>
          <w:rFonts w:ascii="Arial" w:hAnsi="Arial" w:cs="Arial"/>
          <w:b/>
          <w:bCs/>
          <w:lang w:val="en-US"/>
        </w:rPr>
        <w:t>AOB</w:t>
      </w:r>
    </w:p>
    <w:p w14:paraId="2DAC6FA9" w14:textId="77777777" w:rsidR="007C36CD" w:rsidRDefault="007C36CD" w:rsidP="007C36CD">
      <w:pPr>
        <w:pStyle w:val="ListParagraph"/>
        <w:numPr>
          <w:ilvl w:val="1"/>
          <w:numId w:val="2"/>
        </w:numPr>
        <w:jc w:val="both"/>
        <w:rPr>
          <w:rFonts w:ascii="Arial" w:hAnsi="Arial" w:cs="Arial"/>
          <w:b/>
          <w:bCs/>
          <w:lang w:val="en-US"/>
        </w:rPr>
      </w:pPr>
      <w:r w:rsidRPr="007C36CD">
        <w:rPr>
          <w:rFonts w:ascii="Arial" w:hAnsi="Arial" w:cs="Arial"/>
          <w:b/>
          <w:bCs/>
          <w:lang w:val="en-US"/>
        </w:rPr>
        <w:t>Late submissions regarding POC acceptance protocol</w:t>
      </w:r>
      <w:r>
        <w:rPr>
          <w:rFonts w:ascii="Arial" w:hAnsi="Arial" w:cs="Arial"/>
          <w:b/>
          <w:bCs/>
          <w:lang w:val="en-US"/>
        </w:rPr>
        <w:t xml:space="preserve"> - PD</w:t>
      </w:r>
    </w:p>
    <w:p w14:paraId="4B447B4A" w14:textId="6FA0AA60" w:rsidR="007C36CD" w:rsidRDefault="007C36CD" w:rsidP="00956B4A">
      <w:pPr>
        <w:jc w:val="both"/>
        <w:rPr>
          <w:rFonts w:ascii="Arial" w:hAnsi="Arial" w:cs="Arial"/>
          <w:lang w:val="en-US"/>
        </w:rPr>
      </w:pPr>
      <w:r w:rsidRPr="007C36CD">
        <w:rPr>
          <w:rFonts w:ascii="Arial" w:hAnsi="Arial" w:cs="Arial"/>
          <w:lang w:val="en-US"/>
        </w:rPr>
        <w:t>PD explained this is an ongoing issue</w:t>
      </w:r>
      <w:r w:rsidR="00956B4A">
        <w:rPr>
          <w:rFonts w:ascii="Arial" w:hAnsi="Arial" w:cs="Arial"/>
          <w:lang w:val="en-US"/>
        </w:rPr>
        <w:t xml:space="preserve"> as explained in their email</w:t>
      </w:r>
      <w:r w:rsidRPr="007C36CD">
        <w:rPr>
          <w:rFonts w:ascii="Arial" w:hAnsi="Arial" w:cs="Arial"/>
          <w:lang w:val="en-US"/>
        </w:rPr>
        <w:t xml:space="preserve">. </w:t>
      </w:r>
      <w:r w:rsidR="00956B4A">
        <w:rPr>
          <w:rFonts w:ascii="Arial" w:hAnsi="Arial" w:cs="Arial"/>
          <w:lang w:val="en-US"/>
        </w:rPr>
        <w:t xml:space="preserve">The Chair stated the main point of this is a section 16 issue as opposed to a </w:t>
      </w:r>
      <w:r w:rsidR="002523B5">
        <w:rPr>
          <w:rFonts w:ascii="Arial" w:hAnsi="Arial" w:cs="Arial"/>
          <w:lang w:val="en-US"/>
        </w:rPr>
        <w:t xml:space="preserve">Code </w:t>
      </w:r>
      <w:r w:rsidR="00956B4A">
        <w:rPr>
          <w:rFonts w:ascii="Arial" w:hAnsi="Arial" w:cs="Arial"/>
          <w:lang w:val="en-US"/>
        </w:rPr>
        <w:t xml:space="preserve">of </w:t>
      </w:r>
      <w:r w:rsidR="002523B5">
        <w:rPr>
          <w:rFonts w:ascii="Arial" w:hAnsi="Arial" w:cs="Arial"/>
          <w:lang w:val="en-US"/>
        </w:rPr>
        <w:t xml:space="preserve">Practice </w:t>
      </w:r>
      <w:r w:rsidR="00956B4A">
        <w:rPr>
          <w:rFonts w:ascii="Arial" w:hAnsi="Arial" w:cs="Arial"/>
          <w:lang w:val="en-US"/>
        </w:rPr>
        <w:t xml:space="preserve">issue. Happy to discuss but some issues around the process of how things are being given to ICPs without some of the information being passed to the DNOs. It was suggested to have this discussion offline and then put it into a format that would fit with the </w:t>
      </w:r>
      <w:r w:rsidR="002523B5">
        <w:rPr>
          <w:rFonts w:ascii="Arial" w:hAnsi="Arial" w:cs="Arial"/>
          <w:lang w:val="en-US"/>
        </w:rPr>
        <w:t xml:space="preserve">Code </w:t>
      </w:r>
      <w:r w:rsidR="00956B4A">
        <w:rPr>
          <w:rFonts w:ascii="Arial" w:hAnsi="Arial" w:cs="Arial"/>
          <w:lang w:val="en-US"/>
        </w:rPr>
        <w:t xml:space="preserve">of </w:t>
      </w:r>
      <w:r w:rsidR="002523B5">
        <w:rPr>
          <w:rFonts w:ascii="Arial" w:hAnsi="Arial" w:cs="Arial"/>
          <w:lang w:val="en-US"/>
        </w:rPr>
        <w:t xml:space="preserve">Practice </w:t>
      </w:r>
      <w:r w:rsidR="00956B4A">
        <w:rPr>
          <w:rFonts w:ascii="Arial" w:hAnsi="Arial" w:cs="Arial"/>
          <w:lang w:val="en-US"/>
        </w:rPr>
        <w:t xml:space="preserve">or whether it goes to Ofgem or BEIS. </w:t>
      </w:r>
    </w:p>
    <w:p w14:paraId="1D3A9802" w14:textId="77777777" w:rsidR="00956B4A" w:rsidRPr="00956B4A" w:rsidRDefault="00956B4A" w:rsidP="00956B4A">
      <w:pPr>
        <w:jc w:val="both"/>
        <w:rPr>
          <w:rFonts w:ascii="Arial" w:hAnsi="Arial" w:cs="Arial"/>
          <w:b/>
          <w:bCs/>
          <w:lang w:val="en-US"/>
        </w:rPr>
      </w:pPr>
      <w:r w:rsidRPr="00956B4A">
        <w:rPr>
          <w:rFonts w:ascii="Arial" w:hAnsi="Arial" w:cs="Arial"/>
          <w:b/>
          <w:bCs/>
          <w:lang w:val="en-US"/>
        </w:rPr>
        <w:t xml:space="preserve">Action: DO/PD to take offline and determine if this belongs at a </w:t>
      </w:r>
      <w:proofErr w:type="spellStart"/>
      <w:r w:rsidRPr="00956B4A">
        <w:rPr>
          <w:rFonts w:ascii="Arial" w:hAnsi="Arial" w:cs="Arial"/>
          <w:b/>
          <w:bCs/>
          <w:lang w:val="en-US"/>
        </w:rPr>
        <w:t>CiCCoP</w:t>
      </w:r>
      <w:proofErr w:type="spellEnd"/>
      <w:r>
        <w:rPr>
          <w:rFonts w:ascii="Arial" w:hAnsi="Arial" w:cs="Arial"/>
          <w:b/>
          <w:bCs/>
          <w:lang w:val="en-US"/>
        </w:rPr>
        <w:t xml:space="preserve"> Panel</w:t>
      </w:r>
      <w:r w:rsidRPr="00956B4A">
        <w:rPr>
          <w:rFonts w:ascii="Arial" w:hAnsi="Arial" w:cs="Arial"/>
          <w:b/>
          <w:bCs/>
          <w:lang w:val="en-US"/>
        </w:rPr>
        <w:t xml:space="preserve"> meeting, Ofgem or potentially Open Networks. </w:t>
      </w:r>
    </w:p>
    <w:p w14:paraId="6BE63B32" w14:textId="77777777" w:rsidR="00F95D88" w:rsidRPr="00606E27" w:rsidRDefault="00F95D88" w:rsidP="0032577F">
      <w:pPr>
        <w:jc w:val="both"/>
        <w:rPr>
          <w:rFonts w:ascii="Arial" w:hAnsi="Arial" w:cs="Arial"/>
          <w:lang w:val="en-US"/>
        </w:rPr>
      </w:pPr>
      <w:r w:rsidRPr="00606E27">
        <w:rPr>
          <w:rFonts w:ascii="Arial" w:hAnsi="Arial" w:cs="Arial"/>
          <w:lang w:val="en-US"/>
        </w:rPr>
        <w:t xml:space="preserve">DO thanked the group for their participation and closed the meeting. </w:t>
      </w:r>
    </w:p>
    <w:p w14:paraId="7A79EF63" w14:textId="77777777" w:rsidR="00F95D88" w:rsidRPr="00606E27" w:rsidRDefault="00F95D88" w:rsidP="0032577F">
      <w:pPr>
        <w:jc w:val="both"/>
        <w:rPr>
          <w:rFonts w:ascii="Arial" w:hAnsi="Arial" w:cs="Arial"/>
          <w:lang w:val="en-US"/>
        </w:rPr>
      </w:pPr>
      <w:r w:rsidRPr="00606E27">
        <w:rPr>
          <w:rFonts w:ascii="Arial" w:hAnsi="Arial" w:cs="Arial"/>
          <w:lang w:val="en-US"/>
        </w:rPr>
        <w:t xml:space="preserve">Date of next meeting </w:t>
      </w:r>
      <w:r w:rsidR="00956B4A">
        <w:rPr>
          <w:rFonts w:ascii="Arial" w:hAnsi="Arial" w:cs="Arial"/>
          <w:lang w:val="en-US"/>
        </w:rPr>
        <w:t>8</w:t>
      </w:r>
      <w:r w:rsidR="005E03B2" w:rsidRPr="00606E27">
        <w:rPr>
          <w:rFonts w:ascii="Arial" w:hAnsi="Arial" w:cs="Arial"/>
          <w:lang w:val="en-US"/>
        </w:rPr>
        <w:t xml:space="preserve"> </w:t>
      </w:r>
      <w:r w:rsidR="00956B4A">
        <w:rPr>
          <w:rFonts w:ascii="Arial" w:hAnsi="Arial" w:cs="Arial"/>
          <w:lang w:val="en-US"/>
        </w:rPr>
        <w:t>September 3</w:t>
      </w:r>
      <w:r w:rsidR="005E03B2" w:rsidRPr="00606E27">
        <w:rPr>
          <w:rFonts w:ascii="Arial" w:hAnsi="Arial" w:cs="Arial"/>
          <w:lang w:val="en-US"/>
        </w:rPr>
        <w:t>.30</w:t>
      </w:r>
      <w:r w:rsidR="00956B4A">
        <w:rPr>
          <w:rFonts w:ascii="Arial" w:hAnsi="Arial" w:cs="Arial"/>
          <w:lang w:val="en-US"/>
        </w:rPr>
        <w:t>p</w:t>
      </w:r>
      <w:r w:rsidR="005E03B2" w:rsidRPr="00606E27">
        <w:rPr>
          <w:rFonts w:ascii="Arial" w:hAnsi="Arial" w:cs="Arial"/>
          <w:lang w:val="en-US"/>
        </w:rPr>
        <w:t xml:space="preserve">m. </w:t>
      </w:r>
    </w:p>
    <w:p w14:paraId="32E19D7B" w14:textId="77777777" w:rsidR="00F95D88" w:rsidRPr="00606E27" w:rsidRDefault="00F95D88" w:rsidP="0032577F">
      <w:pPr>
        <w:jc w:val="both"/>
        <w:rPr>
          <w:rFonts w:ascii="Arial" w:hAnsi="Arial" w:cs="Arial"/>
          <w:lang w:val="en-US"/>
        </w:rPr>
      </w:pPr>
    </w:p>
    <w:sectPr w:rsidR="00F95D88" w:rsidRPr="00606E2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E1849" w14:textId="77777777" w:rsidR="00041AF3" w:rsidRDefault="00041AF3" w:rsidP="0032577F">
      <w:pPr>
        <w:spacing w:after="0" w:line="240" w:lineRule="auto"/>
      </w:pPr>
      <w:r>
        <w:separator/>
      </w:r>
    </w:p>
  </w:endnote>
  <w:endnote w:type="continuationSeparator" w:id="0">
    <w:p w14:paraId="340C9A11" w14:textId="77777777" w:rsidR="00041AF3" w:rsidRDefault="00041AF3" w:rsidP="0032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7A841" w14:textId="77777777" w:rsidR="00041AF3" w:rsidRDefault="00041AF3" w:rsidP="0032577F">
      <w:pPr>
        <w:spacing w:after="0" w:line="240" w:lineRule="auto"/>
      </w:pPr>
      <w:r>
        <w:separator/>
      </w:r>
    </w:p>
  </w:footnote>
  <w:footnote w:type="continuationSeparator" w:id="0">
    <w:p w14:paraId="4C1ED4BF" w14:textId="77777777" w:rsidR="00041AF3" w:rsidRDefault="00041AF3" w:rsidP="00325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721C6" w14:textId="77777777" w:rsidR="0032577F" w:rsidRDefault="0032577F">
    <w:pPr>
      <w:pStyle w:val="Header"/>
    </w:pPr>
    <w:r w:rsidRPr="00853601">
      <w:rPr>
        <w:b/>
        <w:bCs/>
        <w:noProof/>
        <w:u w:val="single"/>
        <w:lang w:eastAsia="en-GB"/>
      </w:rPr>
      <w:drawing>
        <wp:anchor distT="0" distB="0" distL="114300" distR="114300" simplePos="0" relativeHeight="251659264" behindDoc="0" locked="0" layoutInCell="1" allowOverlap="1" wp14:anchorId="064D6384" wp14:editId="61EF7008">
          <wp:simplePos x="0" y="0"/>
          <wp:positionH relativeFrom="column">
            <wp:posOffset>3996559</wp:posOffset>
          </wp:positionH>
          <wp:positionV relativeFrom="paragraph">
            <wp:posOffset>-308128</wp:posOffset>
          </wp:positionV>
          <wp:extent cx="2373630" cy="622935"/>
          <wp:effectExtent l="0" t="0" r="762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3630" cy="622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B0F9E"/>
    <w:multiLevelType w:val="hybridMultilevel"/>
    <w:tmpl w:val="75B6607E"/>
    <w:lvl w:ilvl="0" w:tplc="E7AC503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28AE"/>
    <w:multiLevelType w:val="multilevel"/>
    <w:tmpl w:val="DB40A7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614646"/>
    <w:multiLevelType w:val="hybridMultilevel"/>
    <w:tmpl w:val="7E2E492A"/>
    <w:lvl w:ilvl="0" w:tplc="6ADE45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913146"/>
    <w:multiLevelType w:val="hybridMultilevel"/>
    <w:tmpl w:val="D4821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33537D"/>
    <w:multiLevelType w:val="hybridMultilevel"/>
    <w:tmpl w:val="BAC83190"/>
    <w:lvl w:ilvl="0" w:tplc="4E3848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C30"/>
    <w:rsid w:val="00041AF3"/>
    <w:rsid w:val="000D1879"/>
    <w:rsid w:val="000D2BAF"/>
    <w:rsid w:val="000E444A"/>
    <w:rsid w:val="000F286F"/>
    <w:rsid w:val="000F5E0F"/>
    <w:rsid w:val="001239A9"/>
    <w:rsid w:val="001670D3"/>
    <w:rsid w:val="00185F9D"/>
    <w:rsid w:val="00237CF3"/>
    <w:rsid w:val="002523B5"/>
    <w:rsid w:val="002B05B3"/>
    <w:rsid w:val="002C57B0"/>
    <w:rsid w:val="002E42D9"/>
    <w:rsid w:val="00313BE6"/>
    <w:rsid w:val="0032577F"/>
    <w:rsid w:val="003556D7"/>
    <w:rsid w:val="00361530"/>
    <w:rsid w:val="0038604D"/>
    <w:rsid w:val="003867E1"/>
    <w:rsid w:val="003901CD"/>
    <w:rsid w:val="003A724B"/>
    <w:rsid w:val="003D4044"/>
    <w:rsid w:val="003E1D15"/>
    <w:rsid w:val="00446C09"/>
    <w:rsid w:val="0047598A"/>
    <w:rsid w:val="00530E44"/>
    <w:rsid w:val="005475D1"/>
    <w:rsid w:val="0056624B"/>
    <w:rsid w:val="005B5285"/>
    <w:rsid w:val="005D27AB"/>
    <w:rsid w:val="005E03B2"/>
    <w:rsid w:val="005F16CF"/>
    <w:rsid w:val="00606E27"/>
    <w:rsid w:val="006323CE"/>
    <w:rsid w:val="00640C40"/>
    <w:rsid w:val="00685CFB"/>
    <w:rsid w:val="006B745B"/>
    <w:rsid w:val="006D0306"/>
    <w:rsid w:val="007017F5"/>
    <w:rsid w:val="00715890"/>
    <w:rsid w:val="007477B2"/>
    <w:rsid w:val="00785F5D"/>
    <w:rsid w:val="00787DC0"/>
    <w:rsid w:val="007B04C7"/>
    <w:rsid w:val="007C12E7"/>
    <w:rsid w:val="007C36CD"/>
    <w:rsid w:val="00826190"/>
    <w:rsid w:val="00844E89"/>
    <w:rsid w:val="00875634"/>
    <w:rsid w:val="008B3F36"/>
    <w:rsid w:val="008C644C"/>
    <w:rsid w:val="00910FA8"/>
    <w:rsid w:val="00912CE7"/>
    <w:rsid w:val="009279A9"/>
    <w:rsid w:val="00931C2B"/>
    <w:rsid w:val="00956B4A"/>
    <w:rsid w:val="009601F3"/>
    <w:rsid w:val="009A7B0E"/>
    <w:rsid w:val="009B6DE5"/>
    <w:rsid w:val="009D1AD2"/>
    <w:rsid w:val="00A429FE"/>
    <w:rsid w:val="00A8473E"/>
    <w:rsid w:val="00B05078"/>
    <w:rsid w:val="00B27AA9"/>
    <w:rsid w:val="00B970AA"/>
    <w:rsid w:val="00BB602B"/>
    <w:rsid w:val="00BE4931"/>
    <w:rsid w:val="00BF232F"/>
    <w:rsid w:val="00BF6396"/>
    <w:rsid w:val="00C336D0"/>
    <w:rsid w:val="00C545D5"/>
    <w:rsid w:val="00C71584"/>
    <w:rsid w:val="00CB5C30"/>
    <w:rsid w:val="00CF5EF2"/>
    <w:rsid w:val="00D01DCD"/>
    <w:rsid w:val="00D13E48"/>
    <w:rsid w:val="00D25F7D"/>
    <w:rsid w:val="00D3227A"/>
    <w:rsid w:val="00D3750A"/>
    <w:rsid w:val="00E2771D"/>
    <w:rsid w:val="00E960D0"/>
    <w:rsid w:val="00EA2E03"/>
    <w:rsid w:val="00EF6929"/>
    <w:rsid w:val="00F95C28"/>
    <w:rsid w:val="00F95D88"/>
    <w:rsid w:val="00FD4E13"/>
    <w:rsid w:val="00FE5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5EBD"/>
  <w15:chartTrackingRefBased/>
  <w15:docId w15:val="{13466323-E3DA-4E8A-822A-20A35A43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C30"/>
    <w:pPr>
      <w:ind w:left="720"/>
      <w:contextualSpacing/>
    </w:pPr>
  </w:style>
  <w:style w:type="paragraph" w:styleId="Header">
    <w:name w:val="header"/>
    <w:basedOn w:val="Normal"/>
    <w:link w:val="HeaderChar"/>
    <w:uiPriority w:val="99"/>
    <w:unhideWhenUsed/>
    <w:rsid w:val="00325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77F"/>
  </w:style>
  <w:style w:type="paragraph" w:styleId="Footer">
    <w:name w:val="footer"/>
    <w:basedOn w:val="Normal"/>
    <w:link w:val="FooterChar"/>
    <w:uiPriority w:val="99"/>
    <w:unhideWhenUsed/>
    <w:rsid w:val="00325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77F"/>
  </w:style>
  <w:style w:type="paragraph" w:styleId="BalloonText">
    <w:name w:val="Balloon Text"/>
    <w:basedOn w:val="Normal"/>
    <w:link w:val="BalloonTextChar"/>
    <w:uiPriority w:val="99"/>
    <w:semiHidden/>
    <w:unhideWhenUsed/>
    <w:rsid w:val="002C5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7B0"/>
    <w:rPr>
      <w:rFonts w:ascii="Segoe UI" w:hAnsi="Segoe UI" w:cs="Segoe UI"/>
      <w:sz w:val="18"/>
      <w:szCs w:val="18"/>
    </w:rPr>
  </w:style>
  <w:style w:type="table" w:styleId="TableGrid">
    <w:name w:val="Table Grid"/>
    <w:basedOn w:val="TableNormal"/>
    <w:uiPriority w:val="39"/>
    <w:rsid w:val="0064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23B5"/>
    <w:rPr>
      <w:sz w:val="16"/>
      <w:szCs w:val="16"/>
    </w:rPr>
  </w:style>
  <w:style w:type="paragraph" w:styleId="CommentText">
    <w:name w:val="annotation text"/>
    <w:basedOn w:val="Normal"/>
    <w:link w:val="CommentTextChar"/>
    <w:uiPriority w:val="99"/>
    <w:semiHidden/>
    <w:unhideWhenUsed/>
    <w:rsid w:val="002523B5"/>
    <w:pPr>
      <w:spacing w:line="240" w:lineRule="auto"/>
    </w:pPr>
    <w:rPr>
      <w:sz w:val="20"/>
      <w:szCs w:val="20"/>
    </w:rPr>
  </w:style>
  <w:style w:type="character" w:customStyle="1" w:styleId="CommentTextChar">
    <w:name w:val="Comment Text Char"/>
    <w:basedOn w:val="DefaultParagraphFont"/>
    <w:link w:val="CommentText"/>
    <w:uiPriority w:val="99"/>
    <w:semiHidden/>
    <w:rsid w:val="002523B5"/>
    <w:rPr>
      <w:sz w:val="20"/>
      <w:szCs w:val="20"/>
    </w:rPr>
  </w:style>
  <w:style w:type="paragraph" w:styleId="CommentSubject">
    <w:name w:val="annotation subject"/>
    <w:basedOn w:val="CommentText"/>
    <w:next w:val="CommentText"/>
    <w:link w:val="CommentSubjectChar"/>
    <w:uiPriority w:val="99"/>
    <w:semiHidden/>
    <w:unhideWhenUsed/>
    <w:rsid w:val="002523B5"/>
    <w:rPr>
      <w:b/>
      <w:bCs/>
    </w:rPr>
  </w:style>
  <w:style w:type="character" w:customStyle="1" w:styleId="CommentSubjectChar">
    <w:name w:val="Comment Subject Char"/>
    <w:basedOn w:val="CommentTextChar"/>
    <w:link w:val="CommentSubject"/>
    <w:uiPriority w:val="99"/>
    <w:semiHidden/>
    <w:rsid w:val="002523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24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5673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Vasani</dc:creator>
  <cp:keywords/>
  <dc:description/>
  <cp:lastModifiedBy>Neeraj Vasani</cp:lastModifiedBy>
  <cp:revision>2</cp:revision>
  <dcterms:created xsi:type="dcterms:W3CDTF">2021-09-02T08:00:00Z</dcterms:created>
  <dcterms:modified xsi:type="dcterms:W3CDTF">2021-09-02T08:00:00Z</dcterms:modified>
</cp:coreProperties>
</file>